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E589" w14:textId="4EBEAC52" w:rsidR="00D843BD" w:rsidRDefault="00D843BD" w:rsidP="00D6422E">
      <w:pPr>
        <w:pStyle w:val="Deckblattueber"/>
      </w:pPr>
    </w:p>
    <w:p w14:paraId="493C7179" w14:textId="58CB811A" w:rsidR="003C5E1B" w:rsidRPr="00D6422E" w:rsidRDefault="001C2E30" w:rsidP="00D6422E">
      <w:pPr>
        <w:pStyle w:val="Deckblattueber"/>
      </w:pPr>
      <w:r>
        <w:br/>
      </w:r>
      <w:r>
        <w:br/>
      </w:r>
      <w:r>
        <w:br/>
      </w:r>
      <w:r>
        <w:br/>
      </w:r>
      <w:r w:rsidR="003C5E1B" w:rsidRPr="00D6422E">
        <w:t>Kooperationsvertrag</w:t>
      </w:r>
      <w:r w:rsidR="00D843BD">
        <w:t xml:space="preserve"> </w:t>
      </w:r>
      <w:r w:rsidR="00B24975">
        <w:t xml:space="preserve"> </w:t>
      </w:r>
    </w:p>
    <w:p w14:paraId="108A6D62" w14:textId="77777777" w:rsidR="002C6359" w:rsidRPr="003C5E1B" w:rsidRDefault="002C6359" w:rsidP="002C6359">
      <w:pPr>
        <w:pStyle w:val="DeckblattZwischentext"/>
      </w:pPr>
      <w:r w:rsidRPr="003C5E1B">
        <w:t>zwischen de</w:t>
      </w:r>
      <w:r>
        <w:t>r</w:t>
      </w:r>
    </w:p>
    <w:p w14:paraId="184181D5" w14:textId="77777777" w:rsidR="001C2E30" w:rsidRPr="001C2E30" w:rsidRDefault="001C2E30" w:rsidP="001C2E30">
      <w:pPr>
        <w:keepLines w:val="0"/>
        <w:autoSpaceDE w:val="0"/>
        <w:autoSpaceDN w:val="0"/>
        <w:adjustRightInd w:val="0"/>
        <w:spacing w:before="0" w:line="240" w:lineRule="auto"/>
        <w:rPr>
          <w:rFonts w:ascii="Arial" w:hAnsi="Arial" w:cs="Arial"/>
          <w:color w:val="000000"/>
          <w:sz w:val="24"/>
          <w:szCs w:val="24"/>
          <w:lang w:eastAsia="de-DE"/>
        </w:rPr>
      </w:pPr>
    </w:p>
    <w:tbl>
      <w:tblPr>
        <w:tblW w:w="0" w:type="auto"/>
        <w:tblBorders>
          <w:top w:val="nil"/>
          <w:left w:val="nil"/>
          <w:bottom w:val="nil"/>
          <w:right w:val="nil"/>
        </w:tblBorders>
        <w:tblLayout w:type="fixed"/>
        <w:tblLook w:val="0000" w:firstRow="0" w:lastRow="0" w:firstColumn="0" w:lastColumn="0" w:noHBand="0" w:noVBand="0"/>
      </w:tblPr>
      <w:tblGrid>
        <w:gridCol w:w="8046"/>
      </w:tblGrid>
      <w:tr w:rsidR="001C2E30" w:rsidRPr="001C2E30" w14:paraId="43A44E26" w14:textId="77777777" w:rsidTr="001C2E30">
        <w:trPr>
          <w:trHeight w:val="93"/>
        </w:trPr>
        <w:tc>
          <w:tcPr>
            <w:tcW w:w="8046" w:type="dxa"/>
          </w:tcPr>
          <w:p w14:paraId="241E90C3" w14:textId="23250FD2" w:rsidR="001C2E30" w:rsidRPr="001C2E30" w:rsidRDefault="00965F99" w:rsidP="001C2E30">
            <w:pPr>
              <w:keepLines w:val="0"/>
              <w:autoSpaceDE w:val="0"/>
              <w:autoSpaceDN w:val="0"/>
              <w:adjustRightInd w:val="0"/>
              <w:spacing w:before="0" w:line="240" w:lineRule="auto"/>
              <w:rPr>
                <w:rFonts w:ascii="Arial" w:hAnsi="Arial" w:cs="Arial"/>
                <w:color w:val="000000"/>
                <w:sz w:val="20"/>
                <w:szCs w:val="20"/>
                <w:lang w:eastAsia="de-DE"/>
              </w:rPr>
            </w:pPr>
            <w:r>
              <w:rPr>
                <w:rFonts w:ascii="Arial" w:hAnsi="Arial" w:cs="Arial"/>
                <w:color w:val="000000"/>
                <w:sz w:val="20"/>
                <w:szCs w:val="20"/>
                <w:lang w:eastAsia="de-DE"/>
              </w:rPr>
              <w:t>…</w:t>
            </w:r>
          </w:p>
        </w:tc>
      </w:tr>
      <w:tr w:rsidR="001C2E30" w:rsidRPr="001C2E30" w14:paraId="4D352773" w14:textId="77777777" w:rsidTr="001C2E30">
        <w:trPr>
          <w:trHeight w:val="87"/>
        </w:trPr>
        <w:tc>
          <w:tcPr>
            <w:tcW w:w="8046" w:type="dxa"/>
          </w:tcPr>
          <w:p w14:paraId="1156E252" w14:textId="494CC4A6" w:rsidR="001C2E30" w:rsidRPr="001C2E30" w:rsidRDefault="001C2E30" w:rsidP="001C2E30">
            <w:pPr>
              <w:keepLines w:val="0"/>
              <w:autoSpaceDE w:val="0"/>
              <w:autoSpaceDN w:val="0"/>
              <w:adjustRightInd w:val="0"/>
              <w:spacing w:before="0" w:line="240" w:lineRule="auto"/>
              <w:rPr>
                <w:rFonts w:cs="Verdana"/>
                <w:color w:val="000000"/>
                <w:lang w:eastAsia="de-DE"/>
              </w:rPr>
            </w:pPr>
          </w:p>
        </w:tc>
      </w:tr>
    </w:tbl>
    <w:p w14:paraId="7F18E2D2" w14:textId="77777777" w:rsidR="001C2E30" w:rsidRPr="001C2E30" w:rsidRDefault="001C2E30" w:rsidP="001C2E30">
      <w:pPr>
        <w:keepLines w:val="0"/>
        <w:autoSpaceDE w:val="0"/>
        <w:autoSpaceDN w:val="0"/>
        <w:adjustRightInd w:val="0"/>
        <w:spacing w:before="0" w:line="240" w:lineRule="auto"/>
        <w:rPr>
          <w:rFonts w:cs="Verdana"/>
          <w:color w:val="000000"/>
          <w:sz w:val="24"/>
          <w:szCs w:val="24"/>
          <w:lang w:eastAsia="de-DE"/>
        </w:rPr>
      </w:pPr>
    </w:p>
    <w:p w14:paraId="78C28F1E" w14:textId="226C2297" w:rsidR="001C2E30" w:rsidRPr="001C2E30" w:rsidRDefault="001C2E30" w:rsidP="001C2E30">
      <w:pPr>
        <w:keepLines w:val="0"/>
        <w:autoSpaceDE w:val="0"/>
        <w:autoSpaceDN w:val="0"/>
        <w:adjustRightInd w:val="0"/>
        <w:spacing w:before="0" w:line="240" w:lineRule="auto"/>
        <w:rPr>
          <w:rFonts w:cs="Verdana"/>
          <w:color w:val="000000"/>
          <w:lang w:eastAsia="de-DE"/>
        </w:rPr>
      </w:pPr>
      <w:r w:rsidRPr="001C2E30">
        <w:rPr>
          <w:rFonts w:cs="Verdana"/>
          <w:color w:val="000000"/>
          <w:lang w:eastAsia="de-DE"/>
        </w:rPr>
        <w:t xml:space="preserve">vertreten durch </w:t>
      </w:r>
    </w:p>
    <w:p w14:paraId="5AF9636A" w14:textId="6A3501F7" w:rsidR="001C2E30" w:rsidRPr="001C2E30" w:rsidRDefault="001C2E30" w:rsidP="001C2E30">
      <w:pPr>
        <w:keepLines w:val="0"/>
        <w:autoSpaceDE w:val="0"/>
        <w:autoSpaceDN w:val="0"/>
        <w:adjustRightInd w:val="0"/>
        <w:spacing w:before="0" w:line="240" w:lineRule="auto"/>
        <w:rPr>
          <w:rFonts w:cs="Verdana"/>
          <w:color w:val="000000"/>
          <w:lang w:eastAsia="de-DE"/>
        </w:rPr>
      </w:pPr>
      <w:r>
        <w:rPr>
          <w:rFonts w:cs="Verdana"/>
          <w:color w:val="000000"/>
          <w:lang w:eastAsia="de-DE"/>
        </w:rPr>
        <w:br/>
      </w:r>
      <w:r w:rsidR="00965F99">
        <w:rPr>
          <w:rFonts w:cs="Verdana"/>
          <w:color w:val="000000"/>
          <w:lang w:eastAsia="de-DE"/>
        </w:rPr>
        <w:t>…</w:t>
      </w:r>
    </w:p>
    <w:p w14:paraId="15B516B6" w14:textId="2C67BA8B" w:rsidR="002C6359" w:rsidRPr="00763EB5" w:rsidRDefault="001C2E30" w:rsidP="001C2E30">
      <w:r w:rsidRPr="001C2E30">
        <w:rPr>
          <w:rFonts w:cs="Verdana"/>
          <w:color w:val="000000"/>
          <w:lang w:eastAsia="de-DE"/>
        </w:rPr>
        <w:t>– nachfolgend „Kooperationspartner“ genannt –</w:t>
      </w:r>
    </w:p>
    <w:p w14:paraId="0566D56F" w14:textId="77777777" w:rsidR="00C05C3C" w:rsidRPr="00BF29D5" w:rsidRDefault="00C05C3C" w:rsidP="00C05C3C">
      <w:pPr>
        <w:pStyle w:val="DeckblattZwischentext"/>
      </w:pPr>
      <w:r w:rsidRPr="00BF29D5">
        <w:t>und der</w:t>
      </w:r>
    </w:p>
    <w:p w14:paraId="5516BC92" w14:textId="77777777" w:rsidR="00C05C3C" w:rsidRDefault="00C05C3C" w:rsidP="00C05C3C">
      <w:pPr>
        <w:pStyle w:val="DeckblattFirma"/>
      </w:pPr>
      <w:r w:rsidRPr="003C5E1B">
        <w:t>FH Aachen</w:t>
      </w:r>
    </w:p>
    <w:p w14:paraId="644CFE2F" w14:textId="77777777" w:rsidR="00C05C3C" w:rsidRPr="00812726" w:rsidRDefault="00C05C3C" w:rsidP="00C05C3C">
      <w:pPr>
        <w:pStyle w:val="DeckblattAdresse"/>
      </w:pPr>
      <w:r>
        <w:t>Bayernallee 11 |</w:t>
      </w:r>
      <w:r w:rsidRPr="00812726">
        <w:t xml:space="preserve"> 52066 Aachen</w:t>
      </w:r>
    </w:p>
    <w:p w14:paraId="265A5C07" w14:textId="77777777" w:rsidR="001C2E30" w:rsidRDefault="001C2E30" w:rsidP="001C2E30">
      <w:r w:rsidRPr="003C5E1B">
        <w:t>vertreten durch</w:t>
      </w:r>
      <w:r>
        <w:t xml:space="preserve"> </w:t>
      </w:r>
      <w:r w:rsidRPr="003C5E1B">
        <w:t>den Rektor</w:t>
      </w:r>
      <w:r>
        <w:t xml:space="preserve"> </w:t>
      </w:r>
      <w:r w:rsidRPr="00E86892">
        <w:t>(</w:t>
      </w:r>
      <w:proofErr w:type="spellStart"/>
      <w:r w:rsidRPr="00E86892">
        <w:t>m.d.W.d.G.b</w:t>
      </w:r>
      <w:proofErr w:type="spellEnd"/>
      <w:r w:rsidRPr="00E86892">
        <w:t>.)</w:t>
      </w:r>
    </w:p>
    <w:p w14:paraId="738946C4" w14:textId="77777777" w:rsidR="001C2E30" w:rsidRPr="00763EB5" w:rsidRDefault="001C2E30" w:rsidP="001C2E30">
      <w:r w:rsidRPr="00DB77ED">
        <w:rPr>
          <w:caps/>
        </w:rPr>
        <w:t xml:space="preserve">Herrn Prof. Dr. </w:t>
      </w:r>
      <w:r>
        <w:rPr>
          <w:caps/>
        </w:rPr>
        <w:t>JOSEF ROSENKRANZ</w:t>
      </w:r>
      <w:r>
        <w:br/>
      </w:r>
      <w:r>
        <w:br/>
        <w:t>–</w:t>
      </w:r>
      <w:r w:rsidRPr="00763EB5">
        <w:t xml:space="preserve"> nachfolgend „</w:t>
      </w:r>
      <w:r>
        <w:t>FH Aachen“ genannt –</w:t>
      </w:r>
    </w:p>
    <w:p w14:paraId="363C616E" w14:textId="77777777" w:rsidR="003C5E1B" w:rsidRPr="003610C1" w:rsidRDefault="00763EB5" w:rsidP="003610C1">
      <w:pPr>
        <w:pStyle w:val="Vorbemerkung"/>
      </w:pPr>
      <w:r>
        <w:br w:type="page"/>
      </w:r>
      <w:r w:rsidR="003C5E1B" w:rsidRPr="003610C1">
        <w:lastRenderedPageBreak/>
        <w:t>Vorbemerkung</w:t>
      </w:r>
    </w:p>
    <w:p w14:paraId="3320E637" w14:textId="77777777" w:rsidR="00836B7E" w:rsidRDefault="003C5E1B" w:rsidP="00836B7E">
      <w:r w:rsidRPr="003C5E1B">
        <w:t xml:space="preserve">Das Studium im </w:t>
      </w:r>
      <w:r w:rsidR="00A16177">
        <w:t>Bachelors</w:t>
      </w:r>
      <w:r w:rsidRPr="003C5E1B">
        <w:t>tudiengang</w:t>
      </w:r>
      <w:r w:rsidR="00D87D5A">
        <w:t xml:space="preserve"> </w:t>
      </w:r>
      <w:r w:rsidR="008C17AC">
        <w:t xml:space="preserve">(B. Eng.) </w:t>
      </w:r>
      <w:r w:rsidR="00A16177">
        <w:t>Orientierungsstudiengang Elektrotechnik</w:t>
      </w:r>
      <w:r w:rsidR="008C17AC">
        <w:t xml:space="preserve"> </w:t>
      </w:r>
      <w:r w:rsidR="00A16177">
        <w:t xml:space="preserve">ohne und mit Praxis- und Auslandssemester </w:t>
      </w:r>
      <w:r w:rsidR="008C17AC">
        <w:t>(</w:t>
      </w:r>
      <w:r w:rsidR="008B378D">
        <w:t>ETAUS</w:t>
      </w:r>
      <w:r w:rsidR="008C17AC">
        <w:t>)</w:t>
      </w:r>
      <w:r w:rsidRPr="003C5E1B">
        <w:t xml:space="preserve">, das den Gegenstand der zwischen den Vertragspartnern vereinbarten Zusammenarbeit bildet, stellt einen Beitrag zur Innovation des Fachhochschulstudiums und </w:t>
      </w:r>
      <w:r w:rsidR="00B9457C">
        <w:t xml:space="preserve">der Durchlässigkeit der Bildungssysteme </w:t>
      </w:r>
      <w:r w:rsidRPr="003C5E1B">
        <w:t xml:space="preserve">dar. </w:t>
      </w:r>
      <w:r w:rsidR="00B9457C">
        <w:t xml:space="preserve">Seine Bedeutung liegt in der Kombination von beruflicher Teilzeitausbildung und Studium im ersten Semester, die es den Teilnehmenden ermöglicht, beide Bildungsmöglichkeiten kennenzulernen und nach dem ersten Semester eine fundierte Entscheidung über den weiteren Bildungsweg, </w:t>
      </w:r>
      <w:r w:rsidR="00AB7084">
        <w:t xml:space="preserve">nämlich den </w:t>
      </w:r>
      <w:r w:rsidR="00B9457C">
        <w:t xml:space="preserve">Wechsel in die Vollzeitausbildung oder </w:t>
      </w:r>
      <w:r w:rsidR="00AB7084">
        <w:t xml:space="preserve">die </w:t>
      </w:r>
      <w:r w:rsidR="00B9457C">
        <w:t>Fortsetzung des Studiums, zu treffen.</w:t>
      </w:r>
    </w:p>
    <w:p w14:paraId="5493D561" w14:textId="0912D924" w:rsidR="003C5E1B" w:rsidRPr="00836B7E" w:rsidRDefault="003C5E1B" w:rsidP="00836B7E">
      <w:pPr>
        <w:rPr>
          <w:b/>
        </w:rPr>
      </w:pPr>
      <w:r w:rsidRPr="00836B7E">
        <w:rPr>
          <w:b/>
        </w:rPr>
        <w:t>§ 1</w:t>
      </w:r>
    </w:p>
    <w:p w14:paraId="466DDAEE" w14:textId="405C7618" w:rsidR="003C5E1B" w:rsidRPr="008D2617" w:rsidRDefault="003C5E1B" w:rsidP="008D2617">
      <w:pPr>
        <w:pStyle w:val="standardausgerckt"/>
      </w:pPr>
      <w:r w:rsidRPr="008D2617">
        <w:t>1.</w:t>
      </w:r>
      <w:r w:rsidR="003C6B1C" w:rsidRPr="008D2617">
        <w:tab/>
      </w:r>
      <w:r w:rsidRPr="008D2617">
        <w:t>D</w:t>
      </w:r>
      <w:r w:rsidR="00481EA0">
        <w:t>er</w:t>
      </w:r>
      <w:r w:rsidRPr="008D2617">
        <w:t xml:space="preserve"> </w:t>
      </w:r>
      <w:r w:rsidR="00481EA0">
        <w:t>Kooperationspartner</w:t>
      </w:r>
      <w:r w:rsidRPr="008D2617">
        <w:t xml:space="preserve"> und die FH Aachen arbeiten auf dem Gebiet der anwendungsbezogenen und wissenschaftlichen Ausbildung von Studierenden im Bachelorstudiengang </w:t>
      </w:r>
      <w:r w:rsidR="008B378D">
        <w:t>ETAUS</w:t>
      </w:r>
      <w:r w:rsidR="00B9457C">
        <w:t xml:space="preserve"> </w:t>
      </w:r>
      <w:r w:rsidRPr="008D2617">
        <w:t xml:space="preserve">des Fachbereichs </w:t>
      </w:r>
      <w:r w:rsidR="00B9457C">
        <w:t xml:space="preserve">Elektrotechnik und Informationstechnik </w:t>
      </w:r>
      <w:r w:rsidRPr="008D2617">
        <w:t xml:space="preserve">zusammen. </w:t>
      </w:r>
    </w:p>
    <w:p w14:paraId="7F74BD7D" w14:textId="3389D2A7" w:rsidR="003C5E1B" w:rsidRPr="008D2617" w:rsidRDefault="003C5E1B" w:rsidP="008D2617">
      <w:pPr>
        <w:pStyle w:val="standardausgerckt"/>
      </w:pPr>
      <w:r w:rsidRPr="008D2617">
        <w:t>2.</w:t>
      </w:r>
      <w:r w:rsidR="003C6B1C" w:rsidRPr="008D2617">
        <w:tab/>
      </w:r>
      <w:r w:rsidRPr="008D2617">
        <w:t xml:space="preserve">Der Studiengang </w:t>
      </w:r>
      <w:r w:rsidR="00F7395C">
        <w:t>befindet sich derzeit im Akkreditierungsverfahren und soll zum Wintersemester 2024/25 starten</w:t>
      </w:r>
      <w:r w:rsidRPr="008D2617">
        <w:t>. Akkreditierungen werden durc</w:t>
      </w:r>
      <w:r w:rsidR="00481EA0">
        <w:t xml:space="preserve">h die FH Aachen durchgeführt. </w:t>
      </w:r>
      <w:r w:rsidR="00481EA0" w:rsidRPr="003970A5">
        <w:t>Der Kooperationspartner wird entsprechend der Vorgaben der Ordnung für Evaluation und Akkreditierung der FH Aachen in der jeweils aktuellen Fassung am Akkreditierungsverfahren mitwirken.</w:t>
      </w:r>
      <w:r w:rsidR="00481EA0">
        <w:t xml:space="preserve"> </w:t>
      </w:r>
      <w:r w:rsidRPr="008D2617">
        <w:t>Das Studium kann zum</w:t>
      </w:r>
      <w:r w:rsidR="00F70EAB">
        <w:t xml:space="preserve"> Winter</w:t>
      </w:r>
      <w:r w:rsidRPr="008D2617">
        <w:t>semester aufgenommen werden. Für das Studium gelten die Ordnungen der FH Aachen.</w:t>
      </w:r>
    </w:p>
    <w:p w14:paraId="4EACE8C5" w14:textId="7ECB81F2" w:rsidR="000B0F01" w:rsidRPr="008D2617" w:rsidRDefault="003C5E1B" w:rsidP="000B0F01">
      <w:pPr>
        <w:pStyle w:val="standardeingerckt"/>
      </w:pPr>
      <w:r w:rsidRPr="003C5E1B">
        <w:t>3.</w:t>
      </w:r>
      <w:r w:rsidR="003C6B1C">
        <w:tab/>
      </w:r>
      <w:r w:rsidR="00F70EAB" w:rsidRPr="003C5E1B">
        <w:t xml:space="preserve">Als Kontaktperson in allen vertragsbezogenen und studiengangbezogenen Angelegenheiten wird von der FH </w:t>
      </w:r>
      <w:r w:rsidR="00290A77" w:rsidRPr="003C5E1B">
        <w:t xml:space="preserve">Aachen </w:t>
      </w:r>
      <w:r w:rsidR="00B9457C">
        <w:t>Prof. Dr. Felix Hüning</w:t>
      </w:r>
      <w:r w:rsidR="00290A77">
        <w:t>,</w:t>
      </w:r>
      <w:r w:rsidR="00290A77" w:rsidRPr="003C5E1B">
        <w:t xml:space="preserve"> T </w:t>
      </w:r>
      <w:r w:rsidR="00290A77">
        <w:t xml:space="preserve">+49. 241. 6009 </w:t>
      </w:r>
      <w:r w:rsidR="00144E3C" w:rsidRPr="00144E3C">
        <w:t>5</w:t>
      </w:r>
      <w:r w:rsidR="00B9457C">
        <w:t>1979</w:t>
      </w:r>
      <w:r w:rsidR="00290A77" w:rsidRPr="003C5E1B">
        <w:t xml:space="preserve">, </w:t>
      </w:r>
      <w:r w:rsidR="00290A77">
        <w:t xml:space="preserve">E-Mail </w:t>
      </w:r>
      <w:r w:rsidR="00B9457C">
        <w:t>huening@</w:t>
      </w:r>
      <w:r w:rsidR="00290A77">
        <w:t>fh-aachen.de</w:t>
      </w:r>
      <w:r w:rsidR="00290A77" w:rsidRPr="003C5E1B">
        <w:t xml:space="preserve"> </w:t>
      </w:r>
      <w:r w:rsidR="00F70EAB" w:rsidRPr="003C5E1B">
        <w:t xml:space="preserve">benannt. </w:t>
      </w:r>
      <w:r w:rsidR="00F70EAB">
        <w:br/>
      </w:r>
      <w:r w:rsidR="000B0F01" w:rsidRPr="008D2617">
        <w:t xml:space="preserve">Als Kontaktperson in allen Angelegenheiten der </w:t>
      </w:r>
      <w:r w:rsidR="00A06FE8">
        <w:t>Auszubildenden</w:t>
      </w:r>
      <w:r w:rsidR="00A06FE8" w:rsidRPr="008D2617">
        <w:t xml:space="preserve"> </w:t>
      </w:r>
      <w:r w:rsidR="000B0F01" w:rsidRPr="008D2617">
        <w:t>wird vom Kooperations</w:t>
      </w:r>
      <w:r w:rsidR="000B0F01">
        <w:t xml:space="preserve">partner </w:t>
      </w:r>
      <w:r w:rsidR="00965F99">
        <w:t>…</w:t>
      </w:r>
      <w:r w:rsidR="00625BD4">
        <w:t xml:space="preserve"> </w:t>
      </w:r>
      <w:r w:rsidR="000B0F01" w:rsidRPr="008D2617">
        <w:t xml:space="preserve">benannt. Änderungen werden gegenseitig schriftlich mitgeteilt. </w:t>
      </w:r>
    </w:p>
    <w:p w14:paraId="31CA13D5" w14:textId="3F7B5E70" w:rsidR="00AC3012" w:rsidRDefault="00AC3012" w:rsidP="00AC3012">
      <w:pPr>
        <w:pStyle w:val="standardeingerckt"/>
      </w:pPr>
      <w:r>
        <w:t xml:space="preserve">Die studiengangbezogenen Angaben zu den Kontaktpersonen werden mit deren Zustimmung zu Informationszwecken veröffentlicht. Durch diesen Vertrag wird die gegenseitige Referenz in Form von Gebrauch der Logos in den Medien vereinbart. Für das Logo der FH Aachen gilt die in den Nutzungsvorgaben festgelegte Verwendung. Die </w:t>
      </w:r>
      <w:r w:rsidR="00F02F9D">
        <w:t xml:space="preserve">gegenseitige </w:t>
      </w:r>
      <w:r>
        <w:t xml:space="preserve">Nutzung des Logos ist auf die Zusammenarbeit im Rahmen des Bachelorstudiengangs </w:t>
      </w:r>
      <w:r w:rsidR="008B378D">
        <w:t>ETAUS</w:t>
      </w:r>
      <w:r w:rsidR="00B9457C">
        <w:t xml:space="preserve"> </w:t>
      </w:r>
      <w:r>
        <w:t>und Maßnahmen zur Anwerbung von Bewerbern</w:t>
      </w:r>
      <w:r w:rsidR="00E5503E">
        <w:t xml:space="preserve"> und Bewerberinnen</w:t>
      </w:r>
      <w:r>
        <w:t xml:space="preserve"> begrenzt. Die Gestattung der Nutzung des Logos endet mit der Beendigung des Kooperationsvertrags. Eine weitergehende Nutzung ist nicht gestattet.</w:t>
      </w:r>
    </w:p>
    <w:p w14:paraId="24F3B5EB" w14:textId="2305D506" w:rsidR="003C5E1B" w:rsidRPr="00B9457C" w:rsidRDefault="003C5E1B" w:rsidP="00AC3012">
      <w:pPr>
        <w:ind w:left="426" w:hanging="426"/>
        <w:rPr>
          <w:b/>
          <w:bCs/>
        </w:rPr>
      </w:pPr>
      <w:r w:rsidRPr="00B9457C">
        <w:rPr>
          <w:b/>
          <w:bCs/>
        </w:rPr>
        <w:t>§ 2</w:t>
      </w:r>
    </w:p>
    <w:p w14:paraId="15EEF71D" w14:textId="2F9A23FF" w:rsidR="003C5E1B" w:rsidRPr="003C5E1B" w:rsidRDefault="003C5E1B" w:rsidP="00554DFD">
      <w:pPr>
        <w:pStyle w:val="standardausgerckt"/>
      </w:pPr>
      <w:r w:rsidRPr="003C5E1B">
        <w:t>1.</w:t>
      </w:r>
      <w:r w:rsidR="003C6B1C">
        <w:tab/>
      </w:r>
      <w:r w:rsidRPr="003C5E1B">
        <w:t>Die Zugangsvoraussetzungen zum Studium richten sich nach den Ordnungen der FH Aachen</w:t>
      </w:r>
      <w:r w:rsidR="00CE571C">
        <w:t xml:space="preserve"> in ihrer jeweils geltenden Fassung</w:t>
      </w:r>
      <w:r w:rsidRPr="003C5E1B">
        <w:t>, insbesondere der Einschreib</w:t>
      </w:r>
      <w:r w:rsidR="00481EA0">
        <w:t>ungs</w:t>
      </w:r>
      <w:r w:rsidRPr="003C5E1B">
        <w:t xml:space="preserve">ordnung, den Prüfungsordnungen und ggf. bestehenden Zugangsordnungen. Insbesondere müssen eine Hochschulzugangsberechtigung sowie ein </w:t>
      </w:r>
      <w:r w:rsidR="00B9457C">
        <w:t>Teilzeita</w:t>
      </w:r>
      <w:r w:rsidRPr="003C5E1B">
        <w:t xml:space="preserve">usbildungsvertrag mit dem </w:t>
      </w:r>
      <w:r w:rsidR="00481EA0">
        <w:t>Kooperationspartner</w:t>
      </w:r>
      <w:r w:rsidRPr="003C5E1B">
        <w:t xml:space="preserve"> spätestens bei der Einschreibung nachgewiesen werden.</w:t>
      </w:r>
    </w:p>
    <w:p w14:paraId="6A48BE7C" w14:textId="7AE2C71A" w:rsidR="003C5E1B" w:rsidRPr="003C6B1C" w:rsidRDefault="003C5E1B" w:rsidP="00554DFD">
      <w:pPr>
        <w:pStyle w:val="standardausgerckt"/>
      </w:pPr>
      <w:r w:rsidRPr="003C5E1B">
        <w:t>2.</w:t>
      </w:r>
      <w:r w:rsidR="003C6B1C">
        <w:tab/>
      </w:r>
      <w:r w:rsidRPr="003C5E1B">
        <w:t>D</w:t>
      </w:r>
      <w:r w:rsidR="00481EA0">
        <w:t>er</w:t>
      </w:r>
      <w:r w:rsidRPr="003C5E1B">
        <w:t xml:space="preserve"> </w:t>
      </w:r>
      <w:r w:rsidR="00481EA0">
        <w:t>Kooperationspartner</w:t>
      </w:r>
      <w:r w:rsidRPr="003C5E1B">
        <w:t xml:space="preserve"> wählt Teilnehmer</w:t>
      </w:r>
      <w:r w:rsidR="00A06FE8">
        <w:t xml:space="preserve"> und Teilnehmerinnen</w:t>
      </w:r>
      <w:r w:rsidRPr="003C5E1B">
        <w:t xml:space="preserve"> aus und teilt dem Fachbereich</w:t>
      </w:r>
      <w:r w:rsidR="00F70EAB">
        <w:t xml:space="preserve"> </w:t>
      </w:r>
      <w:r w:rsidR="00B9457C">
        <w:t>Elektrotechnik und Informationstechnik</w:t>
      </w:r>
      <w:r w:rsidR="00F70EAB">
        <w:t xml:space="preserve"> </w:t>
      </w:r>
      <w:r w:rsidRPr="003C5E1B">
        <w:t>der FH Aachen vorab die voraussichtliche Zahl der Teilnehme</w:t>
      </w:r>
      <w:r w:rsidR="00A06FE8">
        <w:t>nden</w:t>
      </w:r>
      <w:r w:rsidRPr="003C5E1B">
        <w:t xml:space="preserve"> bis zum 1. Juni eines jeden Jahres zu Planungszwecken mit. </w:t>
      </w:r>
      <w:r w:rsidRPr="003C6B1C">
        <w:t xml:space="preserve">Die Teilnehmer </w:t>
      </w:r>
      <w:r w:rsidR="00A06FE8">
        <w:t xml:space="preserve">und Teilnehmerinnen </w:t>
      </w:r>
      <w:r w:rsidRPr="003C6B1C">
        <w:t xml:space="preserve">bewerben sich innerhalb der von der FH Aachen veröffentlichten Fristen als ordentliche Studierende über das Online-Bewerbungs-Portal der FH Aachen. Die Zugangsvoraussetzungen zum Studium werden daraufhin im Studierendensekretariat der FH Aachen geprüft und ggf. Zulassungsbescheide an die Bewerber versandt. Im Anschluss erfolgt die Immatrikulation der Teilnehmer </w:t>
      </w:r>
      <w:r w:rsidR="00A06FE8">
        <w:t xml:space="preserve">und Teilnehmerinnen </w:t>
      </w:r>
      <w:r w:rsidRPr="003C6B1C">
        <w:t>an der FH Aachen durch das Studierendensekretariat.</w:t>
      </w:r>
    </w:p>
    <w:p w14:paraId="03C09D93" w14:textId="151FE1DE" w:rsidR="003C5E1B" w:rsidRPr="003C5E1B" w:rsidRDefault="003C5E1B" w:rsidP="008D2617">
      <w:pPr>
        <w:pStyle w:val="standardausgerckt"/>
      </w:pPr>
      <w:r w:rsidRPr="003C5E1B">
        <w:lastRenderedPageBreak/>
        <w:t>3.</w:t>
      </w:r>
      <w:r w:rsidR="003C6B1C">
        <w:tab/>
      </w:r>
      <w:r w:rsidRPr="003C5E1B">
        <w:t>Die FH Aachen stellt den Teilnehmer</w:t>
      </w:r>
      <w:r w:rsidR="00A06FE8">
        <w:t>innen und Teilnehmern</w:t>
      </w:r>
      <w:r w:rsidRPr="003C5E1B">
        <w:t xml:space="preserve"> nach Feststellung der Zugangsvoraussetzungen im Rahmen der vorhandenen Kapazitäten einen Studienplatz im Bachelorstudiengang </w:t>
      </w:r>
      <w:r w:rsidR="00E5503E">
        <w:t>ETAUS</w:t>
      </w:r>
      <w:r w:rsidRPr="003C5E1B">
        <w:t xml:space="preserve"> zur Verfügung. </w:t>
      </w:r>
    </w:p>
    <w:p w14:paraId="0F69D3EB" w14:textId="2A562035" w:rsidR="003C5E1B" w:rsidRPr="003C5E1B" w:rsidRDefault="003C5E1B" w:rsidP="008D2617">
      <w:pPr>
        <w:pStyle w:val="standardeingerckt"/>
      </w:pPr>
      <w:r w:rsidRPr="003C5E1B">
        <w:t xml:space="preserve">Die Einführung eines Numerus Clausus ist derzeit nicht beabsichtigt, kann jedoch rechtlich nicht ausgeschlossen werden. Eine Einführung wird den Unternehmen frühzeitig mitgeteilt, damit die Bewerbungsfristen an der FH </w:t>
      </w:r>
      <w:r w:rsidR="00D6422E">
        <w:t xml:space="preserve">Aachen </w:t>
      </w:r>
      <w:r w:rsidR="00D3339B">
        <w:t>eingehalten werden können.</w:t>
      </w:r>
    </w:p>
    <w:p w14:paraId="3E37FA23" w14:textId="77777777" w:rsidR="003C5E1B" w:rsidRPr="003C5E1B" w:rsidRDefault="003C5E1B" w:rsidP="008D2617">
      <w:pPr>
        <w:pStyle w:val="paragraph"/>
      </w:pPr>
      <w:r w:rsidRPr="003C5E1B">
        <w:t>§ 3</w:t>
      </w:r>
    </w:p>
    <w:p w14:paraId="0483E264" w14:textId="21220B0D" w:rsidR="003C5E1B" w:rsidRPr="003C5E1B" w:rsidRDefault="003C5E1B" w:rsidP="008D2617">
      <w:pPr>
        <w:pStyle w:val="standardausgerckt"/>
      </w:pPr>
      <w:r w:rsidRPr="003C5E1B">
        <w:t>1.</w:t>
      </w:r>
      <w:r w:rsidR="003C6B1C" w:rsidRPr="003C6B1C">
        <w:t xml:space="preserve"> </w:t>
      </w:r>
      <w:r w:rsidR="003C6B1C">
        <w:tab/>
      </w:r>
      <w:r w:rsidRPr="003C5E1B">
        <w:t>D</w:t>
      </w:r>
      <w:r w:rsidR="00481EA0">
        <w:t>er</w:t>
      </w:r>
      <w:r w:rsidRPr="003C5E1B">
        <w:t xml:space="preserve"> </w:t>
      </w:r>
      <w:r w:rsidR="00481EA0">
        <w:t>Kooperationspartner</w:t>
      </w:r>
      <w:r w:rsidRPr="003C5E1B">
        <w:t xml:space="preserve"> stellt den Teilnehmern </w:t>
      </w:r>
      <w:r w:rsidR="00E5503E">
        <w:t xml:space="preserve">und Teilnehmerinnen </w:t>
      </w:r>
      <w:r w:rsidRPr="003C5E1B">
        <w:t xml:space="preserve">einen </w:t>
      </w:r>
      <w:r w:rsidR="008C17AC">
        <w:t>Teilzeita</w:t>
      </w:r>
      <w:r w:rsidRPr="003C5E1B">
        <w:t>usbildungsplatz</w:t>
      </w:r>
      <w:r w:rsidR="00F02F9D">
        <w:t xml:space="preserve"> für die Ausbildung zum/zur</w:t>
      </w:r>
      <w:r w:rsidRPr="003C5E1B">
        <w:t xml:space="preserve"> </w:t>
      </w:r>
      <w:r w:rsidR="00D62F2D">
        <w:t>E</w:t>
      </w:r>
      <w:r w:rsidR="00D84CBF">
        <w:t>le</w:t>
      </w:r>
      <w:r w:rsidR="00D62F2D">
        <w:t>ktroniker</w:t>
      </w:r>
      <w:r w:rsidR="00D84CBF">
        <w:t>/in</w:t>
      </w:r>
      <w:r w:rsidR="00D62F2D">
        <w:t xml:space="preserve"> für Betriebstechnik oder</w:t>
      </w:r>
      <w:r w:rsidR="00335E52">
        <w:t xml:space="preserve"> </w:t>
      </w:r>
      <w:r w:rsidR="00B24975">
        <w:t>Elektroniker</w:t>
      </w:r>
      <w:r w:rsidR="0042177B">
        <w:t>/in</w:t>
      </w:r>
      <w:r w:rsidR="00B24975">
        <w:t xml:space="preserve"> für </w:t>
      </w:r>
      <w:r w:rsidR="0042177B">
        <w:t xml:space="preserve">Energie- und </w:t>
      </w:r>
      <w:r w:rsidR="0042177B" w:rsidRPr="00D04263">
        <w:t>Gebäudetechnik</w:t>
      </w:r>
      <w:r w:rsidR="00B24975" w:rsidRPr="00D04263">
        <w:t xml:space="preserve"> </w:t>
      </w:r>
      <w:r w:rsidR="00F7395C" w:rsidRPr="00D04263">
        <w:t>oder für eine</w:t>
      </w:r>
      <w:r w:rsidR="008C17AC" w:rsidRPr="00D04263">
        <w:t xml:space="preserve"> vergleichbare Ausbildung </w:t>
      </w:r>
      <w:r w:rsidR="00B24975" w:rsidRPr="00D04263">
        <w:t>u</w:t>
      </w:r>
      <w:r w:rsidRPr="00D04263">
        <w:t>nter Berücksichtigung</w:t>
      </w:r>
      <w:r w:rsidRPr="003C5E1B">
        <w:t xml:space="preserve"> der betrieblichen Gegebenheiten zur Verfügung und ermöglicht die Teilnahme an </w:t>
      </w:r>
      <w:r w:rsidR="002D3157">
        <w:t xml:space="preserve">allen </w:t>
      </w:r>
      <w:r w:rsidRPr="003C5E1B">
        <w:t xml:space="preserve">Lehrveranstaltungen und Prüfungen im Studiengang </w:t>
      </w:r>
      <w:r w:rsidR="00F02F9D">
        <w:t xml:space="preserve">ETAUS </w:t>
      </w:r>
      <w:r w:rsidRPr="003C5E1B">
        <w:t>gemäß Studienplan (</w:t>
      </w:r>
      <w:r w:rsidR="00C30762">
        <w:t xml:space="preserve">siehe </w:t>
      </w:r>
      <w:r w:rsidR="003E3529">
        <w:t>Prüfungsordnung</w:t>
      </w:r>
      <w:r w:rsidR="00C30762" w:rsidRPr="00C30762">
        <w:t xml:space="preserve"> für den BA-Studiengang </w:t>
      </w:r>
      <w:r w:rsidR="00F02F9D">
        <w:t xml:space="preserve">ETAUS </w:t>
      </w:r>
      <w:r w:rsidR="00C30762" w:rsidRPr="00C30762">
        <w:t>in der jeweils gültigen Fassung; einzusehen unter: https://www.fh-aachen.de/downloads/fh-mitteilungen/pruefungsordnungen/</w:t>
      </w:r>
      <w:r w:rsidRPr="003C5E1B">
        <w:t xml:space="preserve">). Veränderungen im Studienplan werden dem </w:t>
      </w:r>
      <w:r w:rsidR="00481EA0">
        <w:t>Kooperationspartner</w:t>
      </w:r>
      <w:r w:rsidRPr="003C5E1B">
        <w:t xml:space="preserve"> rechtzeitig vom Fachbereich mitgeteilt.</w:t>
      </w:r>
      <w:r w:rsidR="00554DFD">
        <w:t xml:space="preserve"> </w:t>
      </w:r>
    </w:p>
    <w:p w14:paraId="5290C95A" w14:textId="16B6C363" w:rsidR="003C5E1B" w:rsidRPr="003C5E1B" w:rsidRDefault="00554DFD" w:rsidP="00554DFD">
      <w:pPr>
        <w:pStyle w:val="standardausgerckt"/>
      </w:pPr>
      <w:r>
        <w:t xml:space="preserve">2. </w:t>
      </w:r>
      <w:r>
        <w:tab/>
      </w:r>
      <w:r w:rsidR="003C5E1B" w:rsidRPr="003C5E1B">
        <w:t>D</w:t>
      </w:r>
      <w:r w:rsidR="00481EA0">
        <w:t>er</w:t>
      </w:r>
      <w:r w:rsidR="003C5E1B" w:rsidRPr="003C5E1B">
        <w:t xml:space="preserve"> </w:t>
      </w:r>
      <w:r w:rsidR="00481EA0">
        <w:t>Kooperationspartner</w:t>
      </w:r>
      <w:r w:rsidR="003C5E1B" w:rsidRPr="003C5E1B">
        <w:t xml:space="preserve"> stellt sicher, dass die Teilnehmer</w:t>
      </w:r>
      <w:r w:rsidR="006D373A">
        <w:t xml:space="preserve"> und Teilnehmerinnen</w:t>
      </w:r>
      <w:r w:rsidR="003C5E1B" w:rsidRPr="003C5E1B">
        <w:t xml:space="preserve"> für die Teilnahme an Lehrveranstaltungen und Prüfungen keinen Urlaub in Anspruch nehmen müssen. </w:t>
      </w:r>
      <w:r w:rsidR="00CD2670">
        <w:t>Während der Vorlesungszeiten wird das Curriculum derart gestaltet, dass die Teilnehmer</w:t>
      </w:r>
      <w:r w:rsidR="006D373A">
        <w:t xml:space="preserve"> und Teilnehmerinnen</w:t>
      </w:r>
      <w:r w:rsidR="00CD2670">
        <w:t xml:space="preserve"> einen Tag in der Woche beim Kooperationspartner sind, außerhalb der Vorlesungszeiten </w:t>
      </w:r>
      <w:r w:rsidR="006D373A">
        <w:t xml:space="preserve">in </w:t>
      </w:r>
      <w:r w:rsidR="00CD2670">
        <w:t>Vollzeit.</w:t>
      </w:r>
    </w:p>
    <w:p w14:paraId="17897649" w14:textId="6F0EDD8B" w:rsidR="00E647AE" w:rsidRDefault="00554DFD" w:rsidP="008D2617">
      <w:pPr>
        <w:pStyle w:val="standardausgerckt"/>
      </w:pPr>
      <w:r>
        <w:t>3</w:t>
      </w:r>
      <w:r w:rsidR="003C5E1B" w:rsidRPr="003C5E1B">
        <w:t>.</w:t>
      </w:r>
      <w:r w:rsidR="003C6B1C" w:rsidRPr="003C6B1C">
        <w:t xml:space="preserve"> </w:t>
      </w:r>
      <w:r w:rsidR="003C6B1C">
        <w:tab/>
      </w:r>
      <w:r w:rsidR="00193E18" w:rsidRPr="00193E18">
        <w:t>D</w:t>
      </w:r>
      <w:r w:rsidR="00481EA0">
        <w:t>er</w:t>
      </w:r>
      <w:r w:rsidR="00193E18" w:rsidRPr="00193E18">
        <w:t xml:space="preserve"> </w:t>
      </w:r>
      <w:r w:rsidR="00481EA0">
        <w:t>Kooperationspartner</w:t>
      </w:r>
      <w:r w:rsidR="00193E18" w:rsidRPr="00193E18">
        <w:t xml:space="preserve"> ermöglicht den Teilnehmern </w:t>
      </w:r>
      <w:r w:rsidR="0023590D">
        <w:t xml:space="preserve">und Teilnehmerinnen </w:t>
      </w:r>
      <w:r w:rsidR="00193E18" w:rsidRPr="00193E18">
        <w:t xml:space="preserve">die Teilnahme an Unterrichtsveranstaltungen und an den Prüfungen, die zum Ausbildungsabschluss notwendig sind. </w:t>
      </w:r>
    </w:p>
    <w:p w14:paraId="7528E47D" w14:textId="508CC63A" w:rsidR="001C2E30" w:rsidRPr="00836B7E" w:rsidRDefault="00DD24A3" w:rsidP="00836B7E">
      <w:pPr>
        <w:pStyle w:val="standardausgerckt"/>
      </w:pPr>
      <w:r>
        <w:t>4</w:t>
      </w:r>
      <w:r w:rsidR="00554DFD">
        <w:t xml:space="preserve">. </w:t>
      </w:r>
      <w:r w:rsidR="00554DFD">
        <w:tab/>
      </w:r>
      <w:r w:rsidR="008C17AC">
        <w:t xml:space="preserve">Während des ersten Semesters besteht keine </w:t>
      </w:r>
      <w:r w:rsidR="00F02F9D">
        <w:t>Berufsschulpflicht</w:t>
      </w:r>
      <w:r w:rsidR="008C17AC">
        <w:t xml:space="preserve"> für den</w:t>
      </w:r>
      <w:r w:rsidR="00193E18" w:rsidRPr="00193E18">
        <w:t xml:space="preserve"> schulischen Teil der</w:t>
      </w:r>
      <w:r w:rsidR="008C17AC">
        <w:t xml:space="preserve"> Ausbildung</w:t>
      </w:r>
      <w:r w:rsidR="00D843BD">
        <w:t>.</w:t>
      </w:r>
      <w:r w:rsidR="006D373A">
        <w:t xml:space="preserve"> </w:t>
      </w:r>
    </w:p>
    <w:p w14:paraId="2E22FEAB" w14:textId="0D76B88C" w:rsidR="001C2E30" w:rsidRDefault="001C2E30" w:rsidP="001C2E30">
      <w:pPr>
        <w:pStyle w:val="standardausgerckt"/>
      </w:pPr>
      <w:r>
        <w:rPr>
          <w:rFonts w:cs="Verdana"/>
          <w:color w:val="000000"/>
          <w:lang w:eastAsia="de-DE"/>
        </w:rPr>
        <w:t>5.</w:t>
      </w:r>
      <w:r>
        <w:rPr>
          <w:rFonts w:cs="Verdana"/>
          <w:color w:val="000000"/>
          <w:lang w:eastAsia="de-DE"/>
        </w:rPr>
        <w:tab/>
      </w:r>
      <w:r w:rsidRPr="001C2E30">
        <w:rPr>
          <w:rFonts w:cs="Verdana"/>
          <w:color w:val="000000"/>
          <w:lang w:eastAsia="de-DE"/>
        </w:rPr>
        <w:t xml:space="preserve">Der Kooperationspartner stellt sicher, dass im Rahmen der Ausbildung die in der jeweiligen Modulbeschreibung </w:t>
      </w:r>
      <w:r w:rsidR="00AB7084">
        <w:rPr>
          <w:rFonts w:cs="Verdana"/>
          <w:color w:val="000000"/>
          <w:lang w:eastAsia="de-DE"/>
        </w:rPr>
        <w:t xml:space="preserve">für das Modul „Ausbildung und Mentoring“ mit einem Umfang von 12 Leistungspunkten </w:t>
      </w:r>
      <w:r w:rsidRPr="001C2E30">
        <w:rPr>
          <w:rFonts w:cs="Verdana"/>
          <w:color w:val="000000"/>
          <w:lang w:eastAsia="de-DE"/>
        </w:rPr>
        <w:t>(Anlage 1) aufgeführten Kompetenzen für den entsprechenden Studiengang vermittelt, geprüft und durch Ausgabe eines Berichtshefts dokumentiert werden</w:t>
      </w:r>
      <w:r w:rsidR="00CD2670">
        <w:rPr>
          <w:rFonts w:cs="Verdana"/>
          <w:color w:val="000000"/>
          <w:lang w:eastAsia="de-DE"/>
        </w:rPr>
        <w:t xml:space="preserve">. Des </w:t>
      </w:r>
      <w:r w:rsidR="00FB73E4">
        <w:rPr>
          <w:rFonts w:cs="Verdana"/>
          <w:color w:val="000000"/>
          <w:lang w:eastAsia="de-DE"/>
        </w:rPr>
        <w:t>Weiteren</w:t>
      </w:r>
      <w:r w:rsidR="00CD2670">
        <w:rPr>
          <w:rFonts w:cs="Verdana"/>
          <w:color w:val="000000"/>
          <w:lang w:eastAsia="de-DE"/>
        </w:rPr>
        <w:t xml:space="preserve"> beteiligt sich der Kooperationspartner aktiv am Mentoring sowie an dem abschließenden Feedbackgespräch am Ende des Semesters.</w:t>
      </w:r>
      <w:r>
        <w:rPr>
          <w:rFonts w:cs="Verdana"/>
          <w:color w:val="000000"/>
          <w:lang w:eastAsia="de-DE"/>
        </w:rPr>
        <w:br/>
      </w:r>
    </w:p>
    <w:p w14:paraId="3F62EAE5" w14:textId="63E46E45" w:rsidR="001C2E30" w:rsidRDefault="000A0037" w:rsidP="000A0037">
      <w:pPr>
        <w:keepLines w:val="0"/>
        <w:autoSpaceDE w:val="0"/>
        <w:autoSpaceDN w:val="0"/>
        <w:adjustRightInd w:val="0"/>
        <w:spacing w:before="0" w:line="240" w:lineRule="auto"/>
        <w:ind w:left="426" w:hanging="284"/>
      </w:pPr>
      <w:r>
        <w:t xml:space="preserve">6. </w:t>
      </w:r>
      <w:r w:rsidR="00A06FE8">
        <w:t>Sofern sich die Teilnehmenden nach dem ersten Semester dafür entscheiden, die Berufsausbildung zu Ende zu führen, stellt der Kooperationspartner einen Vollzeitausbildungsplatz zur Verfügung.</w:t>
      </w:r>
    </w:p>
    <w:p w14:paraId="2425BAB3" w14:textId="77777777" w:rsidR="00B01AE0" w:rsidRDefault="00B01AE0" w:rsidP="008D2617">
      <w:pPr>
        <w:pStyle w:val="paragraph"/>
      </w:pPr>
    </w:p>
    <w:p w14:paraId="79AA3B67" w14:textId="671823E3" w:rsidR="003C5E1B" w:rsidRPr="003C5E1B" w:rsidRDefault="003C5E1B" w:rsidP="008D2617">
      <w:pPr>
        <w:pStyle w:val="paragraph"/>
      </w:pPr>
      <w:r w:rsidRPr="003C5E1B">
        <w:t>§ 4</w:t>
      </w:r>
    </w:p>
    <w:p w14:paraId="12B5E5AB" w14:textId="14A097BB" w:rsidR="003C5E1B" w:rsidRPr="003C5E1B" w:rsidRDefault="003C5E1B" w:rsidP="008D2617">
      <w:pPr>
        <w:pStyle w:val="standardausgerckt"/>
      </w:pPr>
      <w:r w:rsidRPr="003C5E1B">
        <w:t>1.</w:t>
      </w:r>
      <w:r w:rsidR="003C6B1C" w:rsidRPr="003C6B1C">
        <w:t xml:space="preserve"> </w:t>
      </w:r>
      <w:r w:rsidR="003C6B1C">
        <w:tab/>
      </w:r>
      <w:r w:rsidRPr="003C5E1B">
        <w:t xml:space="preserve">Die Vorlesungs- und Prüfungszeiten werden von der FH Aachen festgelegt und im Internet bekannt gegeben. Für die Teilnehmer beginnt das Studium gemäß Studienplan jeweils am 1. September. </w:t>
      </w:r>
    </w:p>
    <w:p w14:paraId="1B4BB15E" w14:textId="6DA17BC4" w:rsidR="00CD2670" w:rsidRDefault="003C5E1B" w:rsidP="00CD2670">
      <w:pPr>
        <w:pStyle w:val="standardausgerckt"/>
      </w:pPr>
      <w:r w:rsidRPr="003C5E1B">
        <w:t>2.</w:t>
      </w:r>
      <w:r w:rsidR="003C6B1C" w:rsidRPr="003C6B1C">
        <w:t xml:space="preserve"> </w:t>
      </w:r>
      <w:r w:rsidR="003C6B1C">
        <w:tab/>
      </w:r>
      <w:r w:rsidR="00481EA0" w:rsidRPr="003845BA">
        <w:t xml:space="preserve">Die Organisation des Curriculums und die </w:t>
      </w:r>
      <w:r w:rsidR="00CD2670">
        <w:t>zeitliche</w:t>
      </w:r>
      <w:r w:rsidR="00481EA0" w:rsidRPr="003845BA">
        <w:t xml:space="preserve"> Verzahnung der Lernorte ist in einer Anlage der Prüfungsordnung dargestellt</w:t>
      </w:r>
      <w:r w:rsidR="00CD2670">
        <w:t xml:space="preserve">. </w:t>
      </w:r>
    </w:p>
    <w:p w14:paraId="7D7A7C4E" w14:textId="1294F427" w:rsidR="003C5E1B" w:rsidRPr="003C5E1B" w:rsidRDefault="00CD2670" w:rsidP="00DB3B88">
      <w:pPr>
        <w:pStyle w:val="standardausgerckt"/>
      </w:pPr>
      <w:r>
        <w:lastRenderedPageBreak/>
        <w:t>3</w:t>
      </w:r>
      <w:r w:rsidR="003C5E1B" w:rsidRPr="003C5E1B">
        <w:t>.</w:t>
      </w:r>
      <w:r w:rsidR="003C6B1C" w:rsidRPr="003C6B1C">
        <w:t xml:space="preserve"> </w:t>
      </w:r>
      <w:r w:rsidR="003C6B1C">
        <w:tab/>
      </w:r>
      <w:r w:rsidR="003C5E1B" w:rsidRPr="003C5E1B">
        <w:t>Hinsichtlich der Studien- und Semesterbeiträge gelten die Ordnungen der FH Aachen sowie die einschlägigen Landesbestimmungen. Beiträge und Gebühren müssen von den Teilnehmern</w:t>
      </w:r>
      <w:r w:rsidR="00A6347F">
        <w:t xml:space="preserve"> und Teilnehmerinnen</w:t>
      </w:r>
      <w:r w:rsidR="003C5E1B" w:rsidRPr="003C5E1B">
        <w:t xml:space="preserve"> bei der Einschreibung bzw. Rückmeldung direkt an die FH Aachen überwiesen werden.</w:t>
      </w:r>
    </w:p>
    <w:p w14:paraId="058C3F16" w14:textId="43CEA742" w:rsidR="003C5E1B" w:rsidRPr="003C5E1B" w:rsidRDefault="003C5E1B" w:rsidP="008D2617">
      <w:pPr>
        <w:pStyle w:val="paragraph"/>
      </w:pPr>
      <w:r w:rsidRPr="003C5E1B">
        <w:t xml:space="preserve">§ </w:t>
      </w:r>
      <w:r w:rsidR="0023590D">
        <w:t>5</w:t>
      </w:r>
    </w:p>
    <w:p w14:paraId="705CF20D" w14:textId="3A060BBA" w:rsidR="003C5E1B" w:rsidRPr="008D2617" w:rsidRDefault="003C5E1B" w:rsidP="008D2617">
      <w:r w:rsidRPr="008D2617">
        <w:t xml:space="preserve">Lehre und Prüfungen im Studiengang </w:t>
      </w:r>
      <w:r w:rsidR="00F02F9D">
        <w:t xml:space="preserve">ETAUS </w:t>
      </w:r>
      <w:r w:rsidRPr="008D2617">
        <w:t xml:space="preserve">werden durch hauptamtlich Lehrende und Lehrbeauftragte der FH Aachen durchgeführt. Bei der Weiterentwicklung des Studiengangs durch den Fachbereich werden die Belange der Teilnehmer </w:t>
      </w:r>
      <w:r w:rsidR="00A6347F">
        <w:t xml:space="preserve">und Teilnehmerinnen </w:t>
      </w:r>
      <w:r w:rsidRPr="008D2617">
        <w:t xml:space="preserve">sowie der </w:t>
      </w:r>
      <w:r w:rsidR="00481EA0">
        <w:t>Kooperationspartner</w:t>
      </w:r>
      <w:r w:rsidRPr="008D2617">
        <w:t xml:space="preserve"> </w:t>
      </w:r>
      <w:r w:rsidR="00A20495">
        <w:t xml:space="preserve">nach Möglichkeit </w:t>
      </w:r>
      <w:r w:rsidRPr="008D2617">
        <w:t xml:space="preserve">berücksichtigt. </w:t>
      </w:r>
    </w:p>
    <w:p w14:paraId="38BECC5E" w14:textId="14FCBC15" w:rsidR="003C5E1B" w:rsidRPr="003C5E1B" w:rsidRDefault="003C5E1B" w:rsidP="008D2617">
      <w:pPr>
        <w:pStyle w:val="paragraph"/>
      </w:pPr>
      <w:r w:rsidRPr="003C5E1B">
        <w:t xml:space="preserve">§ </w:t>
      </w:r>
      <w:r w:rsidR="0023590D">
        <w:t>6</w:t>
      </w:r>
    </w:p>
    <w:p w14:paraId="0AB2FE81" w14:textId="77777777" w:rsidR="003C5E1B" w:rsidRPr="003C5E1B" w:rsidRDefault="003C5E1B" w:rsidP="008D2617">
      <w:r w:rsidRPr="003C5E1B">
        <w:t>Ansprüche der Partner gegeneinander, gegen ihre leitenden Mitarbeiter und gesetzlichen Vertreter, Erfüllungs- und Verrichtungsgehilfen auf Ersatz von Schäden, insbesondere solcher wegen entgangenem Gewinn und/oder Mangelfolgeschäden sind ausgeschlossen, soweit sie nicht auf Vorsatz oder grober Fahrlässigkeit beruhen. Schadensersatzansprüche der Partner gegeneinander aus Verzug, vorvertraglicher Sorgfaltspflichtverletzung, positiver Vertragsverletzung oder unerlaubter Handlung sind ebenfalls ausgeschlossen, soweit sie nicht auf Vorsatz oder grober Fahrlässigkeit beruhen.</w:t>
      </w:r>
      <w:r w:rsidR="00763EB5" w:rsidRPr="003C5E1B">
        <w:t xml:space="preserve"> </w:t>
      </w:r>
    </w:p>
    <w:p w14:paraId="0FDA51DD" w14:textId="3EC83F7B" w:rsidR="003C5E1B" w:rsidRPr="003C5E1B" w:rsidRDefault="003C5E1B" w:rsidP="008D2617">
      <w:pPr>
        <w:pStyle w:val="paragraph"/>
      </w:pPr>
      <w:r w:rsidRPr="003C5E1B">
        <w:t xml:space="preserve">§ </w:t>
      </w:r>
      <w:r w:rsidR="0023590D">
        <w:t>7</w:t>
      </w:r>
    </w:p>
    <w:p w14:paraId="45834B33" w14:textId="77777777" w:rsidR="003C5E1B" w:rsidRPr="003C5E1B" w:rsidRDefault="003C5E1B" w:rsidP="008D2617">
      <w:r w:rsidRPr="003C5E1B">
        <w:t>Dieser Vertrag wird unbefristet geschlossen. Er kann von beiden Seiten schriftlich mit einer Frist von einem Jahr gekündigt werden. Für laufende Studienjahrgänge werden die Partner den Studiengang/die Berufsausbildung in vollem Umfang zu Ende führen.</w:t>
      </w:r>
    </w:p>
    <w:p w14:paraId="58E8BB0B" w14:textId="233820F6" w:rsidR="003C5E1B" w:rsidRPr="003C5E1B" w:rsidRDefault="003C5E1B" w:rsidP="008D2617">
      <w:pPr>
        <w:pStyle w:val="paragraph"/>
      </w:pPr>
      <w:r w:rsidRPr="003C5E1B">
        <w:t xml:space="preserve">§ </w:t>
      </w:r>
      <w:r w:rsidR="0023590D">
        <w:t>8</w:t>
      </w:r>
    </w:p>
    <w:p w14:paraId="735C74D4" w14:textId="77777777" w:rsidR="003C5E1B" w:rsidRPr="003C5E1B" w:rsidRDefault="00C30762" w:rsidP="00554DFD">
      <w:pPr>
        <w:pStyle w:val="standardausgerckt"/>
      </w:pPr>
      <w:r>
        <w:t xml:space="preserve">1. </w:t>
      </w:r>
      <w:r>
        <w:tab/>
      </w:r>
      <w:r w:rsidR="003C5E1B" w:rsidRPr="003C5E1B">
        <w:t>Änderungen dieses Vertrages bedürfen der Schriftform. Der Schriftform bedarf auch eine Vereinbarung über die Aufhebung des Schriftformerfordernisses.</w:t>
      </w:r>
    </w:p>
    <w:p w14:paraId="3CFACF12" w14:textId="77777777" w:rsidR="003C5E1B" w:rsidRDefault="00C30762" w:rsidP="001C2E30">
      <w:pPr>
        <w:pStyle w:val="standardausgerckt"/>
        <w:ind w:left="425" w:hanging="425"/>
      </w:pPr>
      <w:r>
        <w:t>2.</w:t>
      </w:r>
      <w:r>
        <w:tab/>
      </w:r>
      <w:r w:rsidR="003C5E1B" w:rsidRPr="003C5E1B">
        <w:t>Sollte eine Bestimmung dieses Vertrages unwirksam sein oder werden, wird dadurch die Gültigkeit der übrigen Vorschriften nicht berührt; vielmehr verpflichten sich die Vertragschließenden, die rechtsunwirksame Bestimmung durch eine andere, im wissenschaftlichen oder wirtschaftlichen Erfolg ihr möglichst gleichkommende, zu ersetzen.</w:t>
      </w:r>
    </w:p>
    <w:p w14:paraId="51C31CCE" w14:textId="77777777" w:rsidR="001C2E30" w:rsidRDefault="001C2E30" w:rsidP="001C2E30">
      <w:pPr>
        <w:pStyle w:val="standardausgerckt"/>
        <w:ind w:left="425" w:hanging="425"/>
      </w:pPr>
    </w:p>
    <w:p w14:paraId="4534DA2F" w14:textId="77777777" w:rsidR="001C2E30" w:rsidRPr="003C5E1B" w:rsidRDefault="001C2E30" w:rsidP="001C2E30">
      <w:pPr>
        <w:pStyle w:val="standardausgerckt"/>
        <w:ind w:left="425" w:hanging="425"/>
      </w:pPr>
    </w:p>
    <w:p w14:paraId="7CE6A84C" w14:textId="141969FC" w:rsidR="003C5E1B" w:rsidRPr="00A569D9" w:rsidRDefault="00FC7230" w:rsidP="001C2E30">
      <w:pPr>
        <w:pStyle w:val="Unterschriftsdatum"/>
        <w:spacing w:before="600"/>
      </w:pPr>
      <w:r>
        <w:lastRenderedPageBreak/>
        <w:t>Aachen</w:t>
      </w:r>
      <w:r w:rsidR="003C5E1B" w:rsidRPr="00A569D9">
        <w:t xml:space="preserve">, den </w:t>
      </w:r>
      <w:r w:rsidR="00D04263">
        <w:t>………………………</w:t>
      </w:r>
    </w:p>
    <w:p w14:paraId="37D365BE" w14:textId="69679EB9" w:rsidR="003C5E1B" w:rsidRDefault="00481EA0" w:rsidP="001C2E30">
      <w:pPr>
        <w:pStyle w:val="Unterschriften"/>
        <w:spacing w:before="600"/>
        <w:rPr>
          <w:u w:val="dotted"/>
        </w:rPr>
      </w:pPr>
      <w:r>
        <w:t>Für den</w:t>
      </w:r>
      <w:r w:rsidR="003C5E1B" w:rsidRPr="003C5E1B">
        <w:t xml:space="preserve"> </w:t>
      </w:r>
      <w:r>
        <w:t>Kooperationspartner</w:t>
      </w:r>
      <w:r w:rsidR="003C5E1B" w:rsidRPr="003C5E1B">
        <w:t>:</w:t>
      </w:r>
      <w:r w:rsidR="00A569D9">
        <w:tab/>
      </w:r>
      <w:r w:rsidR="00A569D9" w:rsidRPr="00A569D9">
        <w:rPr>
          <w:u w:val="dotted"/>
        </w:rPr>
        <w:tab/>
      </w:r>
    </w:p>
    <w:p w14:paraId="43F306DC" w14:textId="77777777" w:rsidR="00193E18" w:rsidRPr="003C5E1B" w:rsidRDefault="00193E18" w:rsidP="00193E18">
      <w:pPr>
        <w:pStyle w:val="UnterschriftName"/>
      </w:pPr>
      <w:r>
        <w:tab/>
      </w:r>
      <w:r>
        <w:tab/>
      </w:r>
    </w:p>
    <w:p w14:paraId="5D5B01C8" w14:textId="3203E0D4" w:rsidR="003C5E1B" w:rsidRPr="003C5E1B" w:rsidRDefault="003C5E1B" w:rsidP="001B2408">
      <w:pPr>
        <w:pStyle w:val="Unterschriftsdatum"/>
      </w:pPr>
      <w:r w:rsidRPr="003C5E1B">
        <w:t>Aachen, den</w:t>
      </w:r>
      <w:r w:rsidR="00D04263">
        <w:t xml:space="preserve"> ………………………</w:t>
      </w:r>
    </w:p>
    <w:p w14:paraId="07604A06" w14:textId="01E04274" w:rsidR="002E504B" w:rsidRDefault="003C5E1B" w:rsidP="001B2408">
      <w:pPr>
        <w:pStyle w:val="Unterschriften"/>
        <w:rPr>
          <w:u w:val="dotted"/>
        </w:rPr>
      </w:pPr>
      <w:r w:rsidRPr="003C5E1B">
        <w:t>Für die FH Aachen:</w:t>
      </w:r>
      <w:r w:rsidRPr="003C5E1B">
        <w:tab/>
      </w:r>
      <w:r w:rsidR="00D04263">
        <w:rPr>
          <w:u w:val="dotted"/>
        </w:rPr>
        <w:tab/>
      </w:r>
    </w:p>
    <w:p w14:paraId="14047F08" w14:textId="24738769" w:rsidR="00A569D9" w:rsidRPr="002E504B" w:rsidRDefault="00A569D9" w:rsidP="001B2408">
      <w:pPr>
        <w:pStyle w:val="UnterschriftName"/>
      </w:pPr>
      <w:r w:rsidRPr="002E504B">
        <w:tab/>
      </w:r>
      <w:r w:rsidRPr="002E504B">
        <w:tab/>
      </w:r>
      <w:r w:rsidR="001C2E30" w:rsidRPr="002E504B">
        <w:t xml:space="preserve">Prof. Dr. </w:t>
      </w:r>
      <w:r w:rsidR="00D04263">
        <w:t xml:space="preserve">Josef Rosenkranz </w:t>
      </w:r>
      <w:proofErr w:type="gramStart"/>
      <w:r w:rsidR="001C2E30" w:rsidRPr="002E504B">
        <w:t>|  Rektor</w:t>
      </w:r>
      <w:proofErr w:type="gramEnd"/>
      <w:r w:rsidR="001C2E30">
        <w:t xml:space="preserve"> (</w:t>
      </w:r>
      <w:proofErr w:type="spellStart"/>
      <w:r w:rsidR="001C2E30" w:rsidRPr="00E86892">
        <w:t>m.d.W.d.G.b</w:t>
      </w:r>
      <w:proofErr w:type="spellEnd"/>
      <w:r w:rsidR="001C2E30" w:rsidRPr="00E86892">
        <w:t>.)</w:t>
      </w:r>
    </w:p>
    <w:p w14:paraId="0B8A07E3" w14:textId="3CFAEE4F" w:rsidR="00C30762" w:rsidRDefault="00C30762" w:rsidP="00554DFD">
      <w:pPr>
        <w:pStyle w:val="Unterschriftsdatum"/>
      </w:pPr>
      <w:r w:rsidRPr="003C5E1B">
        <w:t>Aachen, den</w:t>
      </w:r>
      <w:r w:rsidR="00D04263">
        <w:t xml:space="preserve"> ……………………</w:t>
      </w:r>
    </w:p>
    <w:p w14:paraId="495D48DC" w14:textId="60266AFE" w:rsidR="001B2408" w:rsidRDefault="003C5E1B" w:rsidP="001B2408">
      <w:pPr>
        <w:pStyle w:val="Unterschriften"/>
        <w:rPr>
          <w:u w:val="dotted"/>
        </w:rPr>
      </w:pPr>
      <w:r w:rsidRPr="003C5E1B">
        <w:t>Für den Fachbereich:</w:t>
      </w:r>
      <w:r w:rsidR="00A569D9">
        <w:tab/>
      </w:r>
      <w:r w:rsidR="00A569D9" w:rsidRPr="002E504B">
        <w:rPr>
          <w:u w:val="dotted"/>
        </w:rPr>
        <w:tab/>
      </w:r>
    </w:p>
    <w:p w14:paraId="1AC0FF02" w14:textId="5CD5C5A2" w:rsidR="003C5E1B" w:rsidRPr="003C5E1B" w:rsidRDefault="002E504B" w:rsidP="001B2408">
      <w:pPr>
        <w:pStyle w:val="UnterschriftName"/>
      </w:pPr>
      <w:r>
        <w:tab/>
      </w:r>
      <w:r>
        <w:tab/>
      </w:r>
      <w:r w:rsidR="00FB73E4" w:rsidRPr="00D04263">
        <w:t xml:space="preserve">Prof. Dr. Michael Bragard </w:t>
      </w:r>
      <w:r w:rsidR="00D843BD">
        <w:t>| Dekan</w:t>
      </w:r>
    </w:p>
    <w:p w14:paraId="7903B675" w14:textId="4DCADCD2" w:rsidR="003C5E1B" w:rsidRPr="003C5E1B" w:rsidRDefault="003C5E1B" w:rsidP="001B2408">
      <w:pPr>
        <w:pStyle w:val="Unterschriftsdatum"/>
      </w:pPr>
    </w:p>
    <w:sectPr w:rsidR="003C5E1B" w:rsidRPr="003C5E1B" w:rsidSect="00C004CA">
      <w:headerReference w:type="default" r:id="rId7"/>
      <w:footerReference w:type="default" r:id="rId8"/>
      <w:headerReference w:type="first" r:id="rId9"/>
      <w:footerReference w:type="first" r:id="rId10"/>
      <w:pgSz w:w="11906" w:h="16838" w:code="9"/>
      <w:pgMar w:top="397" w:right="1134" w:bottom="1361" w:left="1134"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23BB" w14:textId="77777777" w:rsidR="00260706" w:rsidRDefault="00260706" w:rsidP="008D2617">
      <w:r>
        <w:separator/>
      </w:r>
    </w:p>
  </w:endnote>
  <w:endnote w:type="continuationSeparator" w:id="0">
    <w:p w14:paraId="32623175" w14:textId="77777777" w:rsidR="00260706" w:rsidRDefault="00260706" w:rsidP="008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6E41" w14:textId="20FA5B51" w:rsidR="00A24BD2" w:rsidRPr="003C6B1C" w:rsidRDefault="00A24BD2" w:rsidP="00C004CA">
    <w:pPr>
      <w:pStyle w:val="Fuzeile"/>
      <w:spacing w:before="0"/>
    </w:pPr>
    <w:r w:rsidRPr="003C6B1C">
      <w:t xml:space="preserve">Seite </w:t>
    </w:r>
    <w:r w:rsidRPr="003C6B1C">
      <w:fldChar w:fldCharType="begin"/>
    </w:r>
    <w:r w:rsidRPr="003C6B1C">
      <w:instrText>PAGE  \* Arabic  \* MERGEFORMAT</w:instrText>
    </w:r>
    <w:r w:rsidRPr="003C6B1C">
      <w:fldChar w:fldCharType="separate"/>
    </w:r>
    <w:r w:rsidR="00DC13CF">
      <w:rPr>
        <w:noProof/>
      </w:rPr>
      <w:t>5</w:t>
    </w:r>
    <w:r w:rsidRPr="003C6B1C">
      <w:fldChar w:fldCharType="end"/>
    </w:r>
    <w:r w:rsidRPr="003C6B1C">
      <w:t xml:space="preserve"> von </w:t>
    </w:r>
    <w:r w:rsidR="00A11B7B">
      <w:rPr>
        <w:noProof/>
      </w:rPr>
      <w:fldChar w:fldCharType="begin"/>
    </w:r>
    <w:r w:rsidR="00A11B7B">
      <w:rPr>
        <w:noProof/>
      </w:rPr>
      <w:instrText>NUMPAGES  \* Arabic  \* MERGEFORMAT</w:instrText>
    </w:r>
    <w:r w:rsidR="00A11B7B">
      <w:rPr>
        <w:noProof/>
      </w:rPr>
      <w:fldChar w:fldCharType="separate"/>
    </w:r>
    <w:r w:rsidR="00DC13CF">
      <w:rPr>
        <w:noProof/>
      </w:rPr>
      <w:t>5</w:t>
    </w:r>
    <w:r w:rsidR="00A11B7B">
      <w:rPr>
        <w:noProof/>
      </w:rPr>
      <w:fldChar w:fldCharType="end"/>
    </w:r>
    <w:r w:rsidRPr="003C6B1C">
      <w:t xml:space="preserve">  |  Kooperationsvertrag  |  </w:t>
    </w:r>
    <w:r w:rsidR="00B24975">
      <w:t>Elektrotechnik</w:t>
    </w:r>
    <w:r w:rsidR="0023590D">
      <w:t xml:space="preserve"> mit Ausbildungsorientierung (ETAUS)</w:t>
    </w:r>
    <w:r w:rsidR="0078748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9215" w14:textId="293D2B19" w:rsidR="00A24BD2" w:rsidRPr="003C5E1B" w:rsidRDefault="00A24BD2" w:rsidP="008D2617">
    <w:pPr>
      <w:pStyle w:val="Fuzeile"/>
    </w:pPr>
    <w:r w:rsidRPr="003C5E1B">
      <w:t xml:space="preserve">II / 01 – </w:t>
    </w:r>
    <w:r w:rsidR="00607140">
      <w:t>2</w:t>
    </w:r>
    <w:r w:rsidRPr="003C5E1B">
      <w:t>.201</w:t>
    </w:r>
    <w:r w:rsidR="00607140">
      <w:t>5</w:t>
    </w:r>
    <w:r w:rsidRPr="003C5E1B">
      <w:t xml:space="preserve">  |  Seite </w:t>
    </w:r>
    <w:r w:rsidRPr="003C5E1B">
      <w:fldChar w:fldCharType="begin"/>
    </w:r>
    <w:r w:rsidRPr="003C5E1B">
      <w:instrText>PAGE  \* Arabic  \* MERGEFORMAT</w:instrText>
    </w:r>
    <w:r w:rsidRPr="003C5E1B">
      <w:fldChar w:fldCharType="separate"/>
    </w:r>
    <w:r w:rsidR="0090311A">
      <w:rPr>
        <w:noProof/>
      </w:rPr>
      <w:t>1</w:t>
    </w:r>
    <w:r w:rsidRPr="003C5E1B">
      <w:fldChar w:fldCharType="end"/>
    </w:r>
    <w:r w:rsidRPr="003C5E1B">
      <w:t xml:space="preserve"> von </w:t>
    </w:r>
    <w:r w:rsidR="00A11B7B">
      <w:rPr>
        <w:noProof/>
      </w:rPr>
      <w:fldChar w:fldCharType="begin"/>
    </w:r>
    <w:r w:rsidR="00A11B7B">
      <w:rPr>
        <w:noProof/>
      </w:rPr>
      <w:instrText>NUMPAGES  \* Arabic  \* MERGEFORMAT</w:instrText>
    </w:r>
    <w:r w:rsidR="00A11B7B">
      <w:rPr>
        <w:noProof/>
      </w:rPr>
      <w:fldChar w:fldCharType="separate"/>
    </w:r>
    <w:r w:rsidR="0090311A">
      <w:rPr>
        <w:noProof/>
      </w:rPr>
      <w:t>5</w:t>
    </w:r>
    <w:r w:rsidR="00A11B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6912" w14:textId="77777777" w:rsidR="00260706" w:rsidRDefault="00260706" w:rsidP="008D2617">
      <w:r>
        <w:separator/>
      </w:r>
    </w:p>
  </w:footnote>
  <w:footnote w:type="continuationSeparator" w:id="0">
    <w:p w14:paraId="1D30750C" w14:textId="77777777" w:rsidR="00260706" w:rsidRDefault="00260706" w:rsidP="008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EAA2" w14:textId="77777777" w:rsidR="00A24BD2" w:rsidRPr="008D2617" w:rsidRDefault="00A24BD2" w:rsidP="00741CD6">
    <w:pPr>
      <w:pStyle w:val="Kopfzeile"/>
    </w:pPr>
  </w:p>
  <w:p w14:paraId="487C3400" w14:textId="77777777" w:rsidR="00A24BD2" w:rsidRPr="00741CD6" w:rsidRDefault="00A24BD2" w:rsidP="00741CD6">
    <w:pPr>
      <w:pStyle w:val="Kopfzeile"/>
    </w:pPr>
  </w:p>
  <w:p w14:paraId="5FE3B419" w14:textId="77777777" w:rsidR="00A24BD2" w:rsidRDefault="00A24BD2" w:rsidP="00741CD6">
    <w:pPr>
      <w:pStyle w:val="Kopfzeile"/>
    </w:pPr>
  </w:p>
  <w:p w14:paraId="3D810397" w14:textId="77777777" w:rsidR="00A24BD2" w:rsidRDefault="00A24BD2" w:rsidP="00741CD6">
    <w:pPr>
      <w:pStyle w:val="Kopfzeile"/>
    </w:pPr>
  </w:p>
  <w:p w14:paraId="19738FE6" w14:textId="77777777" w:rsidR="00A24BD2" w:rsidRDefault="00A24BD2" w:rsidP="00741C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B9B4" w14:textId="0766D4DA" w:rsidR="00A24BD2" w:rsidRDefault="00C30762" w:rsidP="00741CD6">
    <w:pPr>
      <w:pStyle w:val="Kopfzeile"/>
    </w:pPr>
    <w:r>
      <w:rPr>
        <w:noProof/>
        <w:lang w:eastAsia="de-DE"/>
      </w:rPr>
      <w:drawing>
        <wp:anchor distT="0" distB="0" distL="114300" distR="114300" simplePos="0" relativeHeight="251657728" behindDoc="0" locked="0" layoutInCell="1" allowOverlap="1" wp14:anchorId="151D3CC6" wp14:editId="79FA038B">
          <wp:simplePos x="0" y="0"/>
          <wp:positionH relativeFrom="page">
            <wp:posOffset>6696710</wp:posOffset>
          </wp:positionH>
          <wp:positionV relativeFrom="page">
            <wp:posOffset>0</wp:posOffset>
          </wp:positionV>
          <wp:extent cx="875030" cy="23145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030" cy="231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1393"/>
    <w:multiLevelType w:val="hybridMultilevel"/>
    <w:tmpl w:val="5C0A4AC0"/>
    <w:lvl w:ilvl="0" w:tplc="2DEC3B54">
      <w:numFmt w:val="bullet"/>
      <w:lvlText w:val=""/>
      <w:lvlJc w:val="left"/>
      <w:pPr>
        <w:ind w:left="1065" w:hanging="360"/>
      </w:pPr>
      <w:rPr>
        <w:rFonts w:ascii="Verdana" w:eastAsia="Calibri" w:hAnsi="Verdana" w:cs="Verdana"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 w15:restartNumberingAfterBreak="0">
    <w:nsid w:val="0D192964"/>
    <w:multiLevelType w:val="hybridMultilevel"/>
    <w:tmpl w:val="493CF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D3FE3"/>
    <w:multiLevelType w:val="hybridMultilevel"/>
    <w:tmpl w:val="48F08A4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62"/>
    <w:rsid w:val="00003B78"/>
    <w:rsid w:val="0003626E"/>
    <w:rsid w:val="00073BDD"/>
    <w:rsid w:val="00094300"/>
    <w:rsid w:val="00094795"/>
    <w:rsid w:val="0009608E"/>
    <w:rsid w:val="000A0037"/>
    <w:rsid w:val="000B0F01"/>
    <w:rsid w:val="000B269E"/>
    <w:rsid w:val="000C4AE9"/>
    <w:rsid w:val="000C567B"/>
    <w:rsid w:val="000C6991"/>
    <w:rsid w:val="00102CAE"/>
    <w:rsid w:val="001133F0"/>
    <w:rsid w:val="001147EF"/>
    <w:rsid w:val="00116D68"/>
    <w:rsid w:val="00120F35"/>
    <w:rsid w:val="001233EE"/>
    <w:rsid w:val="001372C9"/>
    <w:rsid w:val="001421B2"/>
    <w:rsid w:val="00144E3C"/>
    <w:rsid w:val="0014611B"/>
    <w:rsid w:val="00190CD9"/>
    <w:rsid w:val="00193E18"/>
    <w:rsid w:val="001962F5"/>
    <w:rsid w:val="001B2408"/>
    <w:rsid w:val="001B5FE8"/>
    <w:rsid w:val="001C2E30"/>
    <w:rsid w:val="001E1930"/>
    <w:rsid w:val="001F4B70"/>
    <w:rsid w:val="00210213"/>
    <w:rsid w:val="002143F1"/>
    <w:rsid w:val="00214C5C"/>
    <w:rsid w:val="002320AD"/>
    <w:rsid w:val="0023590D"/>
    <w:rsid w:val="00242EF3"/>
    <w:rsid w:val="00260706"/>
    <w:rsid w:val="00270977"/>
    <w:rsid w:val="00275C6A"/>
    <w:rsid w:val="00280990"/>
    <w:rsid w:val="002848DF"/>
    <w:rsid w:val="00290A77"/>
    <w:rsid w:val="00290F55"/>
    <w:rsid w:val="00291D96"/>
    <w:rsid w:val="00296DBE"/>
    <w:rsid w:val="002C6359"/>
    <w:rsid w:val="002D3157"/>
    <w:rsid w:val="002E504B"/>
    <w:rsid w:val="002E6E21"/>
    <w:rsid w:val="00312D17"/>
    <w:rsid w:val="00335E52"/>
    <w:rsid w:val="00344A78"/>
    <w:rsid w:val="003610C1"/>
    <w:rsid w:val="0036112E"/>
    <w:rsid w:val="003613D7"/>
    <w:rsid w:val="00392D00"/>
    <w:rsid w:val="003A5813"/>
    <w:rsid w:val="003B32DB"/>
    <w:rsid w:val="003B4AD0"/>
    <w:rsid w:val="003C2A90"/>
    <w:rsid w:val="003C374E"/>
    <w:rsid w:val="003C5E1B"/>
    <w:rsid w:val="003C6B1C"/>
    <w:rsid w:val="003E3529"/>
    <w:rsid w:val="003F10B6"/>
    <w:rsid w:val="00402E84"/>
    <w:rsid w:val="0042177B"/>
    <w:rsid w:val="004436C6"/>
    <w:rsid w:val="00451E7E"/>
    <w:rsid w:val="00470B4D"/>
    <w:rsid w:val="00473E54"/>
    <w:rsid w:val="00481EA0"/>
    <w:rsid w:val="004C14A1"/>
    <w:rsid w:val="004C2019"/>
    <w:rsid w:val="004D70C0"/>
    <w:rsid w:val="00530450"/>
    <w:rsid w:val="00537B80"/>
    <w:rsid w:val="00541F71"/>
    <w:rsid w:val="00554DFD"/>
    <w:rsid w:val="00575D1D"/>
    <w:rsid w:val="00594AC2"/>
    <w:rsid w:val="005A2E10"/>
    <w:rsid w:val="005A5082"/>
    <w:rsid w:val="005B7AA9"/>
    <w:rsid w:val="005D689F"/>
    <w:rsid w:val="00607140"/>
    <w:rsid w:val="00607837"/>
    <w:rsid w:val="00621218"/>
    <w:rsid w:val="00625BD4"/>
    <w:rsid w:val="0065157B"/>
    <w:rsid w:val="00652F40"/>
    <w:rsid w:val="006636F1"/>
    <w:rsid w:val="00672DCE"/>
    <w:rsid w:val="00686CA1"/>
    <w:rsid w:val="00690249"/>
    <w:rsid w:val="006A65D6"/>
    <w:rsid w:val="006A6FA2"/>
    <w:rsid w:val="006A7941"/>
    <w:rsid w:val="006B2C52"/>
    <w:rsid w:val="006B7579"/>
    <w:rsid w:val="006C0025"/>
    <w:rsid w:val="006D373A"/>
    <w:rsid w:val="006E7847"/>
    <w:rsid w:val="007272D4"/>
    <w:rsid w:val="00741CD6"/>
    <w:rsid w:val="00747477"/>
    <w:rsid w:val="00751A79"/>
    <w:rsid w:val="00763EB5"/>
    <w:rsid w:val="0078748B"/>
    <w:rsid w:val="007B360C"/>
    <w:rsid w:val="007F598F"/>
    <w:rsid w:val="00801242"/>
    <w:rsid w:val="00812726"/>
    <w:rsid w:val="00826495"/>
    <w:rsid w:val="00836B7E"/>
    <w:rsid w:val="00850359"/>
    <w:rsid w:val="00851565"/>
    <w:rsid w:val="0086629C"/>
    <w:rsid w:val="00876623"/>
    <w:rsid w:val="00877CFB"/>
    <w:rsid w:val="00880332"/>
    <w:rsid w:val="008939B3"/>
    <w:rsid w:val="008B378D"/>
    <w:rsid w:val="008B451C"/>
    <w:rsid w:val="008B54FF"/>
    <w:rsid w:val="008C17AC"/>
    <w:rsid w:val="008C324D"/>
    <w:rsid w:val="008C67B9"/>
    <w:rsid w:val="008D2617"/>
    <w:rsid w:val="008F2731"/>
    <w:rsid w:val="0090311A"/>
    <w:rsid w:val="00905DEA"/>
    <w:rsid w:val="00914164"/>
    <w:rsid w:val="0091440F"/>
    <w:rsid w:val="00922EBF"/>
    <w:rsid w:val="009324C5"/>
    <w:rsid w:val="009330D4"/>
    <w:rsid w:val="00965F99"/>
    <w:rsid w:val="009839D7"/>
    <w:rsid w:val="00987A1C"/>
    <w:rsid w:val="009A3AFD"/>
    <w:rsid w:val="009A4918"/>
    <w:rsid w:val="009B3366"/>
    <w:rsid w:val="009C054B"/>
    <w:rsid w:val="009E05F4"/>
    <w:rsid w:val="009F1009"/>
    <w:rsid w:val="009F78CC"/>
    <w:rsid w:val="00A027DE"/>
    <w:rsid w:val="00A06FE8"/>
    <w:rsid w:val="00A11B7B"/>
    <w:rsid w:val="00A12EDB"/>
    <w:rsid w:val="00A16131"/>
    <w:rsid w:val="00A16177"/>
    <w:rsid w:val="00A20495"/>
    <w:rsid w:val="00A24BD2"/>
    <w:rsid w:val="00A3089A"/>
    <w:rsid w:val="00A51064"/>
    <w:rsid w:val="00A569D9"/>
    <w:rsid w:val="00A6347F"/>
    <w:rsid w:val="00A84437"/>
    <w:rsid w:val="00A903C1"/>
    <w:rsid w:val="00AA2C35"/>
    <w:rsid w:val="00AB7084"/>
    <w:rsid w:val="00AC3012"/>
    <w:rsid w:val="00AC6D3B"/>
    <w:rsid w:val="00AD6CB4"/>
    <w:rsid w:val="00AE6798"/>
    <w:rsid w:val="00AF68E8"/>
    <w:rsid w:val="00AF74F2"/>
    <w:rsid w:val="00B01AE0"/>
    <w:rsid w:val="00B030E3"/>
    <w:rsid w:val="00B21390"/>
    <w:rsid w:val="00B24975"/>
    <w:rsid w:val="00B27F74"/>
    <w:rsid w:val="00B33F2E"/>
    <w:rsid w:val="00B4621D"/>
    <w:rsid w:val="00B579B8"/>
    <w:rsid w:val="00B9457C"/>
    <w:rsid w:val="00BF1E8B"/>
    <w:rsid w:val="00BF29D5"/>
    <w:rsid w:val="00C004CA"/>
    <w:rsid w:val="00C05BFA"/>
    <w:rsid w:val="00C05C3C"/>
    <w:rsid w:val="00C30762"/>
    <w:rsid w:val="00C30C07"/>
    <w:rsid w:val="00C43AE3"/>
    <w:rsid w:val="00C5432F"/>
    <w:rsid w:val="00C54DAC"/>
    <w:rsid w:val="00C56FE2"/>
    <w:rsid w:val="00C7751B"/>
    <w:rsid w:val="00C9094D"/>
    <w:rsid w:val="00C94F03"/>
    <w:rsid w:val="00CD2670"/>
    <w:rsid w:val="00CD403E"/>
    <w:rsid w:val="00CE571C"/>
    <w:rsid w:val="00CE6EFE"/>
    <w:rsid w:val="00D01094"/>
    <w:rsid w:val="00D019CA"/>
    <w:rsid w:val="00D0264C"/>
    <w:rsid w:val="00D04263"/>
    <w:rsid w:val="00D0602C"/>
    <w:rsid w:val="00D1781F"/>
    <w:rsid w:val="00D271AB"/>
    <w:rsid w:val="00D3339B"/>
    <w:rsid w:val="00D43B19"/>
    <w:rsid w:val="00D5731F"/>
    <w:rsid w:val="00D57ABC"/>
    <w:rsid w:val="00D62F2D"/>
    <w:rsid w:val="00D6422E"/>
    <w:rsid w:val="00D7067D"/>
    <w:rsid w:val="00D843BD"/>
    <w:rsid w:val="00D84CBF"/>
    <w:rsid w:val="00D87D5A"/>
    <w:rsid w:val="00DB3B88"/>
    <w:rsid w:val="00DB4E69"/>
    <w:rsid w:val="00DB7615"/>
    <w:rsid w:val="00DC13CF"/>
    <w:rsid w:val="00DC4A3C"/>
    <w:rsid w:val="00DD24A3"/>
    <w:rsid w:val="00DE1A92"/>
    <w:rsid w:val="00E019D0"/>
    <w:rsid w:val="00E02050"/>
    <w:rsid w:val="00E07A93"/>
    <w:rsid w:val="00E34618"/>
    <w:rsid w:val="00E44351"/>
    <w:rsid w:val="00E5503E"/>
    <w:rsid w:val="00E5532F"/>
    <w:rsid w:val="00E647AE"/>
    <w:rsid w:val="00E77B7A"/>
    <w:rsid w:val="00ED5C67"/>
    <w:rsid w:val="00EE3685"/>
    <w:rsid w:val="00EF2797"/>
    <w:rsid w:val="00F02F9D"/>
    <w:rsid w:val="00F064D9"/>
    <w:rsid w:val="00F26486"/>
    <w:rsid w:val="00F53C75"/>
    <w:rsid w:val="00F70EAB"/>
    <w:rsid w:val="00F7395C"/>
    <w:rsid w:val="00F864B5"/>
    <w:rsid w:val="00F951B2"/>
    <w:rsid w:val="00F97EDA"/>
    <w:rsid w:val="00FA241D"/>
    <w:rsid w:val="00FB73E4"/>
    <w:rsid w:val="00FC7230"/>
    <w:rsid w:val="00FD2D82"/>
    <w:rsid w:val="00FE0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5E9F"/>
  <w15:docId w15:val="{3EF87FB2-616C-40D7-9826-EF89B29D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2617"/>
    <w:pPr>
      <w:keepLines/>
      <w:spacing w:before="255" w:line="255" w:lineRule="exact"/>
    </w:pPr>
    <w:rPr>
      <w:rFonts w:ascii="Verdana" w:hAnsi="Verdana"/>
      <w:sz w:val="18"/>
      <w:szCs w:val="18"/>
      <w:lang w:eastAsia="en-US"/>
    </w:rPr>
  </w:style>
  <w:style w:type="paragraph" w:styleId="berschrift2">
    <w:name w:val="heading 2"/>
    <w:basedOn w:val="Standard"/>
    <w:link w:val="berschrift2Zchn"/>
    <w:uiPriority w:val="9"/>
    <w:qFormat/>
    <w:rsid w:val="00290A77"/>
    <w:pPr>
      <w:keepLines w:val="0"/>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1CD6"/>
    <w:pPr>
      <w:keepLines w:val="0"/>
      <w:tabs>
        <w:tab w:val="center" w:pos="4536"/>
        <w:tab w:val="right" w:pos="9072"/>
      </w:tabs>
      <w:spacing w:before="0" w:line="199" w:lineRule="exact"/>
    </w:pPr>
    <w:rPr>
      <w:sz w:val="14"/>
      <w:szCs w:val="14"/>
    </w:rPr>
  </w:style>
  <w:style w:type="character" w:customStyle="1" w:styleId="KopfzeileZchn">
    <w:name w:val="Kopfzeile Zchn"/>
    <w:link w:val="Kopfzeile"/>
    <w:uiPriority w:val="99"/>
    <w:rsid w:val="00741CD6"/>
    <w:rPr>
      <w:rFonts w:ascii="Verdana" w:hAnsi="Verdana"/>
      <w:sz w:val="14"/>
      <w:szCs w:val="14"/>
    </w:rPr>
  </w:style>
  <w:style w:type="paragraph" w:styleId="Fuzeile">
    <w:name w:val="footer"/>
    <w:basedOn w:val="Standard"/>
    <w:link w:val="FuzeileZchn"/>
    <w:uiPriority w:val="99"/>
    <w:unhideWhenUsed/>
    <w:rsid w:val="003C6B1C"/>
    <w:pPr>
      <w:tabs>
        <w:tab w:val="center" w:pos="4536"/>
        <w:tab w:val="right" w:pos="9072"/>
      </w:tabs>
      <w:spacing w:line="199" w:lineRule="exact"/>
    </w:pPr>
    <w:rPr>
      <w:caps/>
      <w:sz w:val="14"/>
      <w:szCs w:val="14"/>
    </w:rPr>
  </w:style>
  <w:style w:type="character" w:customStyle="1" w:styleId="FuzeileZchn">
    <w:name w:val="Fußzeile Zchn"/>
    <w:link w:val="Fuzeile"/>
    <w:uiPriority w:val="99"/>
    <w:rsid w:val="003C6B1C"/>
    <w:rPr>
      <w:rFonts w:ascii="Verdana" w:hAnsi="Verdana"/>
      <w:caps/>
      <w:sz w:val="14"/>
      <w:szCs w:val="14"/>
    </w:rPr>
  </w:style>
  <w:style w:type="paragraph" w:styleId="Sprechblasentext">
    <w:name w:val="Balloon Text"/>
    <w:basedOn w:val="Standard"/>
    <w:link w:val="SprechblasentextZchn"/>
    <w:uiPriority w:val="99"/>
    <w:semiHidden/>
    <w:unhideWhenUsed/>
    <w:rsid w:val="00763EB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63EB5"/>
    <w:rPr>
      <w:rFonts w:ascii="Tahoma" w:hAnsi="Tahoma" w:cs="Tahoma"/>
      <w:sz w:val="16"/>
      <w:szCs w:val="16"/>
    </w:rPr>
  </w:style>
  <w:style w:type="paragraph" w:customStyle="1" w:styleId="paragraph">
    <w:name w:val="paragraph"/>
    <w:basedOn w:val="Standard"/>
    <w:qFormat/>
    <w:rsid w:val="00763EB5"/>
    <w:pPr>
      <w:spacing w:before="766"/>
    </w:pPr>
    <w:rPr>
      <w:b/>
    </w:rPr>
  </w:style>
  <w:style w:type="paragraph" w:customStyle="1" w:styleId="standardeingerckt">
    <w:name w:val="standard eingerückt"/>
    <w:basedOn w:val="Standard"/>
    <w:qFormat/>
    <w:rsid w:val="008D2617"/>
    <w:pPr>
      <w:ind w:left="426"/>
    </w:pPr>
  </w:style>
  <w:style w:type="paragraph" w:styleId="Listenabsatz">
    <w:name w:val="List Paragraph"/>
    <w:basedOn w:val="Standard"/>
    <w:uiPriority w:val="34"/>
    <w:qFormat/>
    <w:rsid w:val="003C6B1C"/>
    <w:pPr>
      <w:ind w:left="720"/>
      <w:contextualSpacing/>
    </w:pPr>
  </w:style>
  <w:style w:type="paragraph" w:customStyle="1" w:styleId="Option">
    <w:name w:val="Option"/>
    <w:basedOn w:val="Standard"/>
    <w:qFormat/>
    <w:rsid w:val="00DB3B88"/>
    <w:pPr>
      <w:spacing w:before="0"/>
      <w:ind w:left="425"/>
    </w:pPr>
    <w:rPr>
      <w:b/>
    </w:rPr>
  </w:style>
  <w:style w:type="paragraph" w:customStyle="1" w:styleId="standardausgerckt">
    <w:name w:val="standard ausgerückt"/>
    <w:basedOn w:val="Standard"/>
    <w:qFormat/>
    <w:rsid w:val="008D2617"/>
    <w:pPr>
      <w:ind w:left="426" w:hanging="426"/>
    </w:pPr>
  </w:style>
  <w:style w:type="paragraph" w:customStyle="1" w:styleId="Unterschriften">
    <w:name w:val="Unterschriften"/>
    <w:basedOn w:val="Standard"/>
    <w:qFormat/>
    <w:rsid w:val="001B2408"/>
    <w:pPr>
      <w:keepNext/>
      <w:tabs>
        <w:tab w:val="left" w:pos="3969"/>
        <w:tab w:val="left" w:pos="9638"/>
      </w:tabs>
      <w:spacing w:before="1134"/>
    </w:pPr>
  </w:style>
  <w:style w:type="paragraph" w:customStyle="1" w:styleId="Unterschriftsdatum">
    <w:name w:val="Unterschriftsdatum"/>
    <w:basedOn w:val="Unterschriften"/>
    <w:qFormat/>
    <w:rsid w:val="002E504B"/>
  </w:style>
  <w:style w:type="paragraph" w:customStyle="1" w:styleId="UnterschriftName">
    <w:name w:val="Unterschrift Name"/>
    <w:qFormat/>
    <w:rsid w:val="001B2408"/>
    <w:pPr>
      <w:tabs>
        <w:tab w:val="left" w:pos="3969"/>
        <w:tab w:val="center" w:pos="6804"/>
      </w:tabs>
      <w:spacing w:after="200" w:line="276" w:lineRule="auto"/>
    </w:pPr>
    <w:rPr>
      <w:rFonts w:ascii="Verdana" w:hAnsi="Verdana"/>
      <w:sz w:val="14"/>
      <w:szCs w:val="14"/>
      <w:lang w:eastAsia="en-US"/>
    </w:rPr>
  </w:style>
  <w:style w:type="table" w:styleId="Tabellenraster">
    <w:name w:val="Table Grid"/>
    <w:basedOn w:val="NormaleTabelle"/>
    <w:uiPriority w:val="59"/>
    <w:rsid w:val="00D6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kblattueber">
    <w:name w:val="Deckblatt ueber"/>
    <w:basedOn w:val="Standard"/>
    <w:qFormat/>
    <w:rsid w:val="00D6422E"/>
    <w:pPr>
      <w:spacing w:before="1814" w:after="1134" w:line="454" w:lineRule="exact"/>
    </w:pPr>
    <w:rPr>
      <w:sz w:val="38"/>
      <w:szCs w:val="38"/>
    </w:rPr>
  </w:style>
  <w:style w:type="paragraph" w:customStyle="1" w:styleId="DeckblattBezeichnung">
    <w:name w:val="Deckblatt Bezeichnung"/>
    <w:basedOn w:val="Standard"/>
    <w:qFormat/>
    <w:rsid w:val="00812726"/>
  </w:style>
  <w:style w:type="paragraph" w:customStyle="1" w:styleId="DeckblattName">
    <w:name w:val="Deckblatt Name"/>
    <w:basedOn w:val="Standard"/>
    <w:qFormat/>
    <w:rsid w:val="00EF2797"/>
    <w:rPr>
      <w:caps/>
    </w:rPr>
  </w:style>
  <w:style w:type="paragraph" w:customStyle="1" w:styleId="DeckblattAdresse">
    <w:name w:val="Deckblatt Adresse"/>
    <w:basedOn w:val="Standard"/>
    <w:qFormat/>
    <w:rsid w:val="00812726"/>
    <w:pPr>
      <w:spacing w:before="0"/>
    </w:pPr>
  </w:style>
  <w:style w:type="paragraph" w:customStyle="1" w:styleId="DeckblattFirma">
    <w:name w:val="Deckblatt Firma"/>
    <w:qFormat/>
    <w:rsid w:val="00EF2797"/>
    <w:pPr>
      <w:spacing w:line="255" w:lineRule="exact"/>
    </w:pPr>
    <w:rPr>
      <w:rFonts w:ascii="Verdana" w:hAnsi="Verdana"/>
      <w:caps/>
      <w:sz w:val="18"/>
      <w:szCs w:val="18"/>
      <w:lang w:eastAsia="en-US"/>
    </w:rPr>
  </w:style>
  <w:style w:type="paragraph" w:customStyle="1" w:styleId="DeckblattZwischentext">
    <w:name w:val="Deckblatt Zwischentext"/>
    <w:basedOn w:val="Standard"/>
    <w:qFormat/>
    <w:rsid w:val="00BF29D5"/>
    <w:pPr>
      <w:spacing w:before="680" w:after="680"/>
    </w:pPr>
  </w:style>
  <w:style w:type="paragraph" w:customStyle="1" w:styleId="Vorbemerkung">
    <w:name w:val="Vorbemerkung"/>
    <w:basedOn w:val="paragraph"/>
    <w:qFormat/>
    <w:rsid w:val="003610C1"/>
    <w:pPr>
      <w:spacing w:before="0"/>
    </w:pPr>
  </w:style>
  <w:style w:type="character" w:styleId="Kommentarzeichen">
    <w:name w:val="annotation reference"/>
    <w:uiPriority w:val="99"/>
    <w:semiHidden/>
    <w:unhideWhenUsed/>
    <w:rsid w:val="00E647AE"/>
    <w:rPr>
      <w:sz w:val="16"/>
      <w:szCs w:val="16"/>
    </w:rPr>
  </w:style>
  <w:style w:type="paragraph" w:styleId="Kommentartext">
    <w:name w:val="annotation text"/>
    <w:basedOn w:val="Standard"/>
    <w:link w:val="KommentartextZchn"/>
    <w:uiPriority w:val="99"/>
    <w:semiHidden/>
    <w:unhideWhenUsed/>
    <w:rsid w:val="00E647AE"/>
    <w:rPr>
      <w:sz w:val="20"/>
      <w:szCs w:val="20"/>
    </w:rPr>
  </w:style>
  <w:style w:type="character" w:customStyle="1" w:styleId="KommentartextZchn">
    <w:name w:val="Kommentartext Zchn"/>
    <w:link w:val="Kommentartext"/>
    <w:uiPriority w:val="99"/>
    <w:semiHidden/>
    <w:rsid w:val="00E647AE"/>
    <w:rPr>
      <w:rFonts w:ascii="Verdana" w:hAnsi="Verdana"/>
      <w:lang w:eastAsia="en-US"/>
    </w:rPr>
  </w:style>
  <w:style w:type="paragraph" w:styleId="Kommentarthema">
    <w:name w:val="annotation subject"/>
    <w:basedOn w:val="Kommentartext"/>
    <w:next w:val="Kommentartext"/>
    <w:link w:val="KommentarthemaZchn"/>
    <w:uiPriority w:val="99"/>
    <w:semiHidden/>
    <w:unhideWhenUsed/>
    <w:rsid w:val="00E647AE"/>
    <w:rPr>
      <w:b/>
      <w:bCs/>
    </w:rPr>
  </w:style>
  <w:style w:type="character" w:customStyle="1" w:styleId="KommentarthemaZchn">
    <w:name w:val="Kommentarthema Zchn"/>
    <w:link w:val="Kommentarthema"/>
    <w:uiPriority w:val="99"/>
    <w:semiHidden/>
    <w:rsid w:val="00E647AE"/>
    <w:rPr>
      <w:rFonts w:ascii="Verdana" w:hAnsi="Verdana"/>
      <w:b/>
      <w:bCs/>
      <w:lang w:eastAsia="en-US"/>
    </w:rPr>
  </w:style>
  <w:style w:type="character" w:customStyle="1" w:styleId="lrzxr">
    <w:name w:val="lrzxr"/>
    <w:basedOn w:val="Absatz-Standardschriftart"/>
    <w:rsid w:val="00F70EAB"/>
  </w:style>
  <w:style w:type="character" w:customStyle="1" w:styleId="fs10">
    <w:name w:val="fs10"/>
    <w:basedOn w:val="Absatz-Standardschriftart"/>
    <w:rsid w:val="00F70EAB"/>
  </w:style>
  <w:style w:type="character" w:styleId="Hyperlink">
    <w:name w:val="Hyperlink"/>
    <w:basedOn w:val="Absatz-Standardschriftart"/>
    <w:uiPriority w:val="99"/>
    <w:unhideWhenUsed/>
    <w:rsid w:val="00F70EAB"/>
    <w:rPr>
      <w:color w:val="0563C1" w:themeColor="hyperlink"/>
      <w:u w:val="single"/>
    </w:rPr>
  </w:style>
  <w:style w:type="character" w:styleId="Hervorhebung">
    <w:name w:val="Emphasis"/>
    <w:basedOn w:val="Absatz-Standardschriftart"/>
    <w:uiPriority w:val="20"/>
    <w:qFormat/>
    <w:rsid w:val="001233EE"/>
    <w:rPr>
      <w:i/>
      <w:iCs/>
    </w:rPr>
  </w:style>
  <w:style w:type="character" w:styleId="Fett">
    <w:name w:val="Strong"/>
    <w:basedOn w:val="Absatz-Standardschriftart"/>
    <w:uiPriority w:val="22"/>
    <w:qFormat/>
    <w:rsid w:val="001233EE"/>
    <w:rPr>
      <w:b/>
      <w:bCs/>
    </w:rPr>
  </w:style>
  <w:style w:type="character" w:customStyle="1" w:styleId="st">
    <w:name w:val="st"/>
    <w:basedOn w:val="Absatz-Standardschriftart"/>
    <w:rsid w:val="0065157B"/>
  </w:style>
  <w:style w:type="character" w:customStyle="1" w:styleId="wysiwyg-font-size-small">
    <w:name w:val="wysiwyg-font-size-small"/>
    <w:basedOn w:val="Absatz-Standardschriftart"/>
    <w:rsid w:val="008C67B9"/>
  </w:style>
  <w:style w:type="character" w:customStyle="1" w:styleId="berschrift2Zchn">
    <w:name w:val="Überschrift 2 Zchn"/>
    <w:basedOn w:val="Absatz-Standardschriftart"/>
    <w:link w:val="berschrift2"/>
    <w:uiPriority w:val="9"/>
    <w:rsid w:val="00290A77"/>
    <w:rPr>
      <w:rFonts w:ascii="Times New Roman" w:eastAsia="Times New Roman" w:hAnsi="Times New Roman"/>
      <w:b/>
      <w:bCs/>
      <w:sz w:val="36"/>
      <w:szCs w:val="36"/>
    </w:rPr>
  </w:style>
  <w:style w:type="character" w:customStyle="1" w:styleId="acopre">
    <w:name w:val="acopre"/>
    <w:basedOn w:val="Absatz-Standardschriftart"/>
    <w:rsid w:val="00A20495"/>
  </w:style>
  <w:style w:type="character" w:customStyle="1" w:styleId="fs12">
    <w:name w:val="fs12"/>
    <w:basedOn w:val="Absatz-Standardschriftart"/>
    <w:rsid w:val="0042177B"/>
  </w:style>
  <w:style w:type="character" w:customStyle="1" w:styleId="xrtl">
    <w:name w:val="xr_tl"/>
    <w:basedOn w:val="Absatz-Standardschriftart"/>
    <w:rsid w:val="00F53C75"/>
  </w:style>
  <w:style w:type="character" w:customStyle="1" w:styleId="bneawe">
    <w:name w:val="bneawe"/>
    <w:basedOn w:val="Absatz-Standardschriftart"/>
    <w:rsid w:val="00C05C3C"/>
  </w:style>
  <w:style w:type="paragraph" w:styleId="StandardWeb">
    <w:name w:val="Normal (Web)"/>
    <w:basedOn w:val="Standard"/>
    <w:uiPriority w:val="99"/>
    <w:semiHidden/>
    <w:unhideWhenUsed/>
    <w:rsid w:val="00C05C3C"/>
    <w:pPr>
      <w:keepLines w:val="0"/>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Default">
    <w:name w:val="Default"/>
    <w:rsid w:val="001C2E30"/>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D271AB"/>
    <w:rPr>
      <w:rFonts w:ascii="Verdana" w:hAnsi="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190">
      <w:bodyDiv w:val="1"/>
      <w:marLeft w:val="0"/>
      <w:marRight w:val="0"/>
      <w:marTop w:val="0"/>
      <w:marBottom w:val="0"/>
      <w:divBdr>
        <w:top w:val="none" w:sz="0" w:space="0" w:color="auto"/>
        <w:left w:val="none" w:sz="0" w:space="0" w:color="auto"/>
        <w:bottom w:val="none" w:sz="0" w:space="0" w:color="auto"/>
        <w:right w:val="none" w:sz="0" w:space="0" w:color="auto"/>
      </w:divBdr>
    </w:div>
    <w:div w:id="24405325">
      <w:bodyDiv w:val="1"/>
      <w:marLeft w:val="0"/>
      <w:marRight w:val="0"/>
      <w:marTop w:val="0"/>
      <w:marBottom w:val="0"/>
      <w:divBdr>
        <w:top w:val="none" w:sz="0" w:space="0" w:color="auto"/>
        <w:left w:val="none" w:sz="0" w:space="0" w:color="auto"/>
        <w:bottom w:val="none" w:sz="0" w:space="0" w:color="auto"/>
        <w:right w:val="none" w:sz="0" w:space="0" w:color="auto"/>
      </w:divBdr>
      <w:divsChild>
        <w:div w:id="677197467">
          <w:marLeft w:val="0"/>
          <w:marRight w:val="0"/>
          <w:marTop w:val="0"/>
          <w:marBottom w:val="0"/>
          <w:divBdr>
            <w:top w:val="none" w:sz="0" w:space="0" w:color="auto"/>
            <w:left w:val="none" w:sz="0" w:space="0" w:color="auto"/>
            <w:bottom w:val="none" w:sz="0" w:space="0" w:color="auto"/>
            <w:right w:val="none" w:sz="0" w:space="0" w:color="auto"/>
          </w:divBdr>
          <w:divsChild>
            <w:div w:id="621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7316">
      <w:bodyDiv w:val="1"/>
      <w:marLeft w:val="0"/>
      <w:marRight w:val="0"/>
      <w:marTop w:val="0"/>
      <w:marBottom w:val="0"/>
      <w:divBdr>
        <w:top w:val="none" w:sz="0" w:space="0" w:color="auto"/>
        <w:left w:val="none" w:sz="0" w:space="0" w:color="auto"/>
        <w:bottom w:val="none" w:sz="0" w:space="0" w:color="auto"/>
        <w:right w:val="none" w:sz="0" w:space="0" w:color="auto"/>
      </w:divBdr>
    </w:div>
    <w:div w:id="259799531">
      <w:bodyDiv w:val="1"/>
      <w:marLeft w:val="0"/>
      <w:marRight w:val="0"/>
      <w:marTop w:val="0"/>
      <w:marBottom w:val="0"/>
      <w:divBdr>
        <w:top w:val="none" w:sz="0" w:space="0" w:color="auto"/>
        <w:left w:val="none" w:sz="0" w:space="0" w:color="auto"/>
        <w:bottom w:val="none" w:sz="0" w:space="0" w:color="auto"/>
        <w:right w:val="none" w:sz="0" w:space="0" w:color="auto"/>
      </w:divBdr>
    </w:div>
    <w:div w:id="534853870">
      <w:bodyDiv w:val="1"/>
      <w:marLeft w:val="0"/>
      <w:marRight w:val="0"/>
      <w:marTop w:val="0"/>
      <w:marBottom w:val="0"/>
      <w:divBdr>
        <w:top w:val="none" w:sz="0" w:space="0" w:color="auto"/>
        <w:left w:val="none" w:sz="0" w:space="0" w:color="auto"/>
        <w:bottom w:val="none" w:sz="0" w:space="0" w:color="auto"/>
        <w:right w:val="none" w:sz="0" w:space="0" w:color="auto"/>
      </w:divBdr>
    </w:div>
    <w:div w:id="732041483">
      <w:bodyDiv w:val="1"/>
      <w:marLeft w:val="0"/>
      <w:marRight w:val="0"/>
      <w:marTop w:val="0"/>
      <w:marBottom w:val="0"/>
      <w:divBdr>
        <w:top w:val="none" w:sz="0" w:space="0" w:color="auto"/>
        <w:left w:val="none" w:sz="0" w:space="0" w:color="auto"/>
        <w:bottom w:val="none" w:sz="0" w:space="0" w:color="auto"/>
        <w:right w:val="none" w:sz="0" w:space="0" w:color="auto"/>
      </w:divBdr>
    </w:div>
    <w:div w:id="902330184">
      <w:bodyDiv w:val="1"/>
      <w:marLeft w:val="0"/>
      <w:marRight w:val="0"/>
      <w:marTop w:val="0"/>
      <w:marBottom w:val="0"/>
      <w:divBdr>
        <w:top w:val="none" w:sz="0" w:space="0" w:color="auto"/>
        <w:left w:val="none" w:sz="0" w:space="0" w:color="auto"/>
        <w:bottom w:val="none" w:sz="0" w:space="0" w:color="auto"/>
        <w:right w:val="none" w:sz="0" w:space="0" w:color="auto"/>
      </w:divBdr>
    </w:div>
    <w:div w:id="1511262996">
      <w:bodyDiv w:val="1"/>
      <w:marLeft w:val="0"/>
      <w:marRight w:val="0"/>
      <w:marTop w:val="0"/>
      <w:marBottom w:val="0"/>
      <w:divBdr>
        <w:top w:val="none" w:sz="0" w:space="0" w:color="auto"/>
        <w:left w:val="none" w:sz="0" w:space="0" w:color="auto"/>
        <w:bottom w:val="none" w:sz="0" w:space="0" w:color="auto"/>
        <w:right w:val="none" w:sz="0" w:space="0" w:color="auto"/>
      </w:divBdr>
    </w:div>
    <w:div w:id="155241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7624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 Raffaele</dc:creator>
  <cp:lastModifiedBy>Hüning, Felix</cp:lastModifiedBy>
  <cp:revision>2</cp:revision>
  <cp:lastPrinted>2024-01-08T11:38:00Z</cp:lastPrinted>
  <dcterms:created xsi:type="dcterms:W3CDTF">2024-03-18T14:54:00Z</dcterms:created>
  <dcterms:modified xsi:type="dcterms:W3CDTF">2024-03-18T14:54:00Z</dcterms:modified>
</cp:coreProperties>
</file>